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70" w:rsidRDefault="004C0B9D" w:rsidP="00917D7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70" w:rsidRPr="00110352" w:rsidRDefault="00917D70" w:rsidP="00917D70">
      <w:pPr>
        <w:jc w:val="center"/>
        <w:rPr>
          <w:b/>
          <w:sz w:val="24"/>
        </w:rPr>
      </w:pP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110352">
        <w:rPr>
          <w:b/>
          <w:sz w:val="24"/>
        </w:rPr>
        <w:t>Я</w:t>
      </w:r>
    </w:p>
    <w:p w:rsidR="00110352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A85320" w:rsidRDefault="00A85320" w:rsidP="00A8532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85320" w:rsidRDefault="00A85320" w:rsidP="00A85320">
      <w:pPr>
        <w:jc w:val="center"/>
        <w:rPr>
          <w:b/>
          <w:sz w:val="24"/>
        </w:rPr>
      </w:pPr>
    </w:p>
    <w:p w:rsidR="00917D70" w:rsidRDefault="00917D70" w:rsidP="00917D70">
      <w:pPr>
        <w:pStyle w:val="2"/>
      </w:pPr>
      <w:r>
        <w:t>ПОСТАНОВЛЕНИЕ</w:t>
      </w:r>
    </w:p>
    <w:p w:rsidR="00917D70" w:rsidRDefault="00917D70" w:rsidP="00917D70"/>
    <w:p w:rsidR="001E50A7" w:rsidRPr="00B27926" w:rsidRDefault="00917D70" w:rsidP="00917D70">
      <w:r>
        <w:t>От</w:t>
      </w:r>
      <w:r w:rsidR="006B7211">
        <w:t xml:space="preserve"> </w:t>
      </w:r>
      <w:r w:rsidR="00BE7108">
        <w:t>13</w:t>
      </w:r>
      <w:r w:rsidR="004F6297">
        <w:t>.</w:t>
      </w:r>
      <w:r w:rsidR="00BE7108">
        <w:t>11</w:t>
      </w:r>
      <w:r w:rsidR="00184C0A">
        <w:t>.</w:t>
      </w:r>
      <w:r w:rsidR="007E312A">
        <w:t>20</w:t>
      </w:r>
      <w:r w:rsidR="0020718F">
        <w:t>1</w:t>
      </w:r>
      <w:r w:rsidR="005A163A">
        <w:t>9</w:t>
      </w:r>
      <w:r w:rsidRPr="00D862A2">
        <w:t xml:space="preserve"> г.</w:t>
      </w:r>
      <w:r w:rsidR="001D145E">
        <w:t xml:space="preserve">     </w:t>
      </w:r>
      <w:r w:rsidR="009A3A7C">
        <w:t xml:space="preserve"> </w:t>
      </w:r>
      <w:r>
        <w:t>№</w:t>
      </w:r>
      <w:r w:rsidR="006B7211">
        <w:t xml:space="preserve"> </w:t>
      </w:r>
      <w:r w:rsidR="00BE7108">
        <w:t>1751</w:t>
      </w:r>
    </w:p>
    <w:p w:rsidR="001C3326" w:rsidRDefault="001C3326" w:rsidP="00917D70"/>
    <w:p w:rsidR="005A163A" w:rsidRDefault="00A34839" w:rsidP="005A163A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О</w:t>
      </w:r>
      <w:r w:rsidR="00E201C9">
        <w:rPr>
          <w:b/>
          <w:color w:val="000000"/>
          <w:sz w:val="28"/>
        </w:rPr>
        <w:t xml:space="preserve">б </w:t>
      </w:r>
      <w:r w:rsidR="005A163A">
        <w:rPr>
          <w:b/>
          <w:color w:val="000000"/>
          <w:sz w:val="28"/>
        </w:rPr>
        <w:t xml:space="preserve">организации системы внутреннего обеспечения </w:t>
      </w:r>
    </w:p>
    <w:p w:rsidR="005A163A" w:rsidRDefault="005A163A" w:rsidP="005A163A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соответствия требованиям антимонопольного </w:t>
      </w:r>
    </w:p>
    <w:p w:rsidR="005A163A" w:rsidRDefault="005A163A" w:rsidP="005A163A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законодательства в </w:t>
      </w:r>
      <w:r w:rsidR="00373686">
        <w:rPr>
          <w:b/>
          <w:color w:val="000000"/>
          <w:sz w:val="28"/>
        </w:rPr>
        <w:t>администрации муниципального района</w:t>
      </w:r>
      <w:r>
        <w:rPr>
          <w:b/>
          <w:color w:val="000000"/>
          <w:sz w:val="28"/>
        </w:rPr>
        <w:t xml:space="preserve"> </w:t>
      </w:r>
    </w:p>
    <w:p w:rsidR="005A163A" w:rsidRDefault="005A163A" w:rsidP="005A163A">
      <w:pPr>
        <w:pStyle w:val="a4"/>
        <w:tabs>
          <w:tab w:val="clear" w:pos="4677"/>
          <w:tab w:val="clear" w:pos="9355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Турковского муниципального района </w:t>
      </w:r>
    </w:p>
    <w:p w:rsidR="00DF2D4A" w:rsidRDefault="00DF2D4A" w:rsidP="004644F8">
      <w:pPr>
        <w:rPr>
          <w:b/>
        </w:rPr>
      </w:pPr>
    </w:p>
    <w:p w:rsidR="00932BFD" w:rsidRPr="00932BFD" w:rsidRDefault="00B27926" w:rsidP="002C24E7">
      <w:pPr>
        <w:ind w:firstLine="708"/>
        <w:jc w:val="both"/>
        <w:rPr>
          <w:szCs w:val="28"/>
        </w:rPr>
      </w:pPr>
      <w:r>
        <w:rPr>
          <w:color w:val="000000"/>
        </w:rPr>
        <w:t>В со</w:t>
      </w:r>
      <w:r w:rsidR="00AF3B17">
        <w:rPr>
          <w:color w:val="000000"/>
        </w:rPr>
        <w:t xml:space="preserve">ответствии с </w:t>
      </w:r>
      <w:r w:rsidR="007F7509">
        <w:rPr>
          <w:color w:val="000000"/>
        </w:rPr>
        <w:t>распоряжением Правительства Российской Федерации</w:t>
      </w:r>
      <w:r w:rsidR="00FE02C8">
        <w:rPr>
          <w:color w:val="000000"/>
        </w:rPr>
        <w:t xml:space="preserve"> от </w:t>
      </w:r>
      <w:r w:rsidR="002E50E9">
        <w:rPr>
          <w:color w:val="000000"/>
        </w:rPr>
        <w:t xml:space="preserve">18 октября </w:t>
      </w:r>
      <w:r w:rsidR="00FE02C8">
        <w:rPr>
          <w:color w:val="000000"/>
        </w:rPr>
        <w:t>201</w:t>
      </w:r>
      <w:r w:rsidR="002E50E9">
        <w:rPr>
          <w:color w:val="000000"/>
        </w:rPr>
        <w:t>8</w:t>
      </w:r>
      <w:r w:rsidR="00FE02C8">
        <w:rPr>
          <w:color w:val="000000"/>
        </w:rPr>
        <w:t xml:space="preserve"> года № </w:t>
      </w:r>
      <w:r w:rsidR="002E50E9">
        <w:rPr>
          <w:color w:val="000000"/>
        </w:rPr>
        <w:t>2258</w:t>
      </w:r>
      <w:r w:rsidR="00FE02C8">
        <w:rPr>
          <w:color w:val="000000"/>
        </w:rPr>
        <w:t>-р</w:t>
      </w:r>
      <w:r w:rsidR="002E50E9">
        <w:rPr>
          <w:color w:val="000000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</w:t>
      </w:r>
      <w:r w:rsidR="00AC6306">
        <w:rPr>
          <w:color w:val="000000"/>
        </w:rPr>
        <w:t>внутреннего обеспечения соответствия требованиям антимонопольного законодательства»</w:t>
      </w:r>
      <w:r w:rsidR="00FE02C8">
        <w:rPr>
          <w:color w:val="000000"/>
        </w:rPr>
        <w:t>,</w:t>
      </w:r>
      <w:r w:rsidR="00380423">
        <w:rPr>
          <w:color w:val="000000"/>
        </w:rPr>
        <w:t xml:space="preserve"> </w:t>
      </w:r>
      <w:r w:rsidR="009435CC">
        <w:rPr>
          <w:color w:val="000000"/>
        </w:rPr>
        <w:t>Уставом Турковского муниципального района</w:t>
      </w:r>
      <w:r w:rsidR="006B7211">
        <w:rPr>
          <w:color w:val="000000"/>
        </w:rPr>
        <w:t xml:space="preserve"> </w:t>
      </w:r>
      <w:r w:rsidR="00932BFD">
        <w:t>администрация Турковского муниципального района</w:t>
      </w:r>
      <w:r w:rsidR="006B7211">
        <w:t xml:space="preserve"> </w:t>
      </w:r>
      <w:r w:rsidR="00932BFD" w:rsidRPr="00932BFD">
        <w:rPr>
          <w:szCs w:val="28"/>
        </w:rPr>
        <w:t xml:space="preserve">ПОСТАНОВЛЯЕТ: </w:t>
      </w:r>
    </w:p>
    <w:p w:rsidR="009435CC" w:rsidRPr="00932BFD" w:rsidRDefault="009435CC" w:rsidP="006F5DC7">
      <w:pPr>
        <w:pStyle w:val="a3"/>
        <w:ind w:left="0" w:right="180" w:firstLine="720"/>
        <w:jc w:val="both"/>
        <w:rPr>
          <w:color w:val="000000"/>
          <w:sz w:val="28"/>
          <w:szCs w:val="28"/>
        </w:rPr>
      </w:pPr>
      <w:r w:rsidRPr="00932BFD">
        <w:rPr>
          <w:color w:val="000000"/>
          <w:sz w:val="28"/>
          <w:szCs w:val="28"/>
        </w:rPr>
        <w:t>1.</w:t>
      </w:r>
      <w:r w:rsidR="00396D81">
        <w:rPr>
          <w:color w:val="000000"/>
          <w:sz w:val="28"/>
          <w:szCs w:val="28"/>
        </w:rPr>
        <w:t xml:space="preserve"> Утвер</w:t>
      </w:r>
      <w:r w:rsidR="00F95CF1">
        <w:rPr>
          <w:color w:val="000000"/>
          <w:sz w:val="28"/>
          <w:szCs w:val="28"/>
        </w:rPr>
        <w:t xml:space="preserve">дить </w:t>
      </w:r>
      <w:r w:rsidR="00380423">
        <w:rPr>
          <w:color w:val="000000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373686">
        <w:rPr>
          <w:color w:val="000000"/>
          <w:sz w:val="28"/>
          <w:szCs w:val="28"/>
        </w:rPr>
        <w:t>администрации муниципального района</w:t>
      </w:r>
      <w:r w:rsidR="00380423">
        <w:rPr>
          <w:color w:val="000000"/>
          <w:sz w:val="28"/>
          <w:szCs w:val="28"/>
        </w:rPr>
        <w:t xml:space="preserve"> Турковского муниципального района</w:t>
      </w:r>
      <w:r w:rsidR="00194D33">
        <w:rPr>
          <w:color w:val="000000"/>
          <w:sz w:val="28"/>
          <w:szCs w:val="28"/>
        </w:rPr>
        <w:t xml:space="preserve"> </w:t>
      </w:r>
      <w:r w:rsidR="006F5DC7">
        <w:rPr>
          <w:color w:val="000000"/>
          <w:sz w:val="28"/>
          <w:szCs w:val="28"/>
        </w:rPr>
        <w:t>согласно приложению.</w:t>
      </w:r>
    </w:p>
    <w:p w:rsidR="001C3326" w:rsidRDefault="000E085F" w:rsidP="00484D70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484D70">
        <w:rPr>
          <w:color w:val="000000"/>
          <w:sz w:val="28"/>
        </w:rPr>
        <w:t xml:space="preserve"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</w:t>
      </w:r>
      <w:r w:rsidR="00373686">
        <w:rPr>
          <w:color w:val="000000"/>
          <w:sz w:val="28"/>
        </w:rPr>
        <w:t>администрации муниципального района</w:t>
      </w:r>
      <w:r w:rsidR="00484D70">
        <w:rPr>
          <w:color w:val="000000"/>
          <w:sz w:val="28"/>
        </w:rPr>
        <w:t xml:space="preserve"> Турковского муниципального района в информационно-телекоммуникационной сети «Интернет».</w:t>
      </w:r>
      <w:r w:rsidR="009A3A7C">
        <w:rPr>
          <w:color w:val="000000"/>
          <w:sz w:val="28"/>
        </w:rPr>
        <w:t xml:space="preserve"> </w:t>
      </w:r>
    </w:p>
    <w:p w:rsidR="000E085F" w:rsidRDefault="006F5DC7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="000E085F">
        <w:rPr>
          <w:color w:val="000000"/>
          <w:sz w:val="28"/>
        </w:rPr>
        <w:t xml:space="preserve">Контроль за исполнением настоящего постановления </w:t>
      </w:r>
      <w:r w:rsidR="00711DF2">
        <w:rPr>
          <w:color w:val="000000"/>
          <w:sz w:val="28"/>
        </w:rPr>
        <w:t>оставляю за собой.</w:t>
      </w:r>
    </w:p>
    <w:p w:rsidR="009B0835" w:rsidRDefault="009B0835" w:rsidP="000E085F">
      <w:pPr>
        <w:pStyle w:val="a3"/>
        <w:ind w:left="0" w:right="18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 Настоящее постановление вступает в силу со дня его подписания.</w:t>
      </w:r>
    </w:p>
    <w:p w:rsidR="009435CC" w:rsidRDefault="009435CC" w:rsidP="009435CC">
      <w:pPr>
        <w:jc w:val="both"/>
      </w:pPr>
    </w:p>
    <w:p w:rsidR="006528D3" w:rsidRDefault="006528D3" w:rsidP="006528D3">
      <w:pPr>
        <w:ind w:left="4956" w:firstLine="708"/>
        <w:jc w:val="both"/>
        <w:rPr>
          <w:b/>
          <w:szCs w:val="28"/>
        </w:rPr>
      </w:pPr>
    </w:p>
    <w:p w:rsidR="009435CC" w:rsidRDefault="009435CC" w:rsidP="006528D3">
      <w:pPr>
        <w:ind w:left="4956" w:firstLine="708"/>
        <w:jc w:val="both"/>
        <w:rPr>
          <w:b/>
          <w:szCs w:val="28"/>
        </w:rPr>
      </w:pPr>
    </w:p>
    <w:p w:rsidR="00BF07A7" w:rsidRDefault="00BF07A7" w:rsidP="000C4518">
      <w:pPr>
        <w:rPr>
          <w:b/>
          <w:szCs w:val="28"/>
        </w:rPr>
      </w:pPr>
      <w:r>
        <w:rPr>
          <w:b/>
          <w:szCs w:val="28"/>
        </w:rPr>
        <w:t>Г</w:t>
      </w:r>
      <w:r w:rsidR="000C4518">
        <w:rPr>
          <w:b/>
          <w:szCs w:val="28"/>
        </w:rPr>
        <w:t>лав</w:t>
      </w:r>
      <w:r>
        <w:rPr>
          <w:b/>
          <w:szCs w:val="28"/>
        </w:rPr>
        <w:t xml:space="preserve">а Турковского </w:t>
      </w:r>
    </w:p>
    <w:p w:rsidR="000C4518" w:rsidRDefault="000C4518" w:rsidP="000C4518">
      <w:pPr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BF07A7">
        <w:rPr>
          <w:b/>
          <w:szCs w:val="28"/>
        </w:rPr>
        <w:tab/>
      </w:r>
      <w:r w:rsidR="00993A1C">
        <w:rPr>
          <w:b/>
          <w:szCs w:val="28"/>
        </w:rPr>
        <w:t>А</w:t>
      </w:r>
      <w:r>
        <w:rPr>
          <w:b/>
          <w:szCs w:val="28"/>
        </w:rPr>
        <w:t xml:space="preserve">.В. </w:t>
      </w:r>
      <w:r w:rsidR="00993A1C">
        <w:rPr>
          <w:b/>
          <w:szCs w:val="28"/>
        </w:rPr>
        <w:t>Никитин</w:t>
      </w:r>
    </w:p>
    <w:p w:rsidR="00ED30F8" w:rsidRDefault="00ED30F8" w:rsidP="000C4518">
      <w:pPr>
        <w:rPr>
          <w:b/>
          <w:szCs w:val="28"/>
        </w:rPr>
        <w:sectPr w:rsidR="00ED30F8" w:rsidSect="001D145E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FE505A" w:rsidRDefault="00FE505A" w:rsidP="00FB47CC">
      <w:pPr>
        <w:ind w:left="4536"/>
        <w:rPr>
          <w:szCs w:val="28"/>
        </w:rPr>
      </w:pPr>
      <w:r w:rsidRPr="0093642A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93642A">
        <w:rPr>
          <w:szCs w:val="28"/>
        </w:rPr>
        <w:t xml:space="preserve">к постановлению </w:t>
      </w:r>
    </w:p>
    <w:p w:rsidR="00FE505A" w:rsidRPr="0093642A" w:rsidRDefault="00373686" w:rsidP="00FB47CC">
      <w:pPr>
        <w:ind w:left="4536"/>
        <w:rPr>
          <w:szCs w:val="28"/>
        </w:rPr>
      </w:pPr>
      <w:r>
        <w:rPr>
          <w:szCs w:val="28"/>
        </w:rPr>
        <w:t>администрации муниципального района</w:t>
      </w:r>
      <w:r w:rsidR="001D145E">
        <w:rPr>
          <w:szCs w:val="28"/>
        </w:rPr>
        <w:t xml:space="preserve"> </w:t>
      </w:r>
      <w:r w:rsidR="00FE505A">
        <w:rPr>
          <w:szCs w:val="28"/>
        </w:rPr>
        <w:t xml:space="preserve"> от </w:t>
      </w:r>
      <w:r w:rsidR="00ED30F8" w:rsidRPr="00ED30F8">
        <w:rPr>
          <w:szCs w:val="28"/>
        </w:rPr>
        <w:t>13.11.2019 г. № 1751</w:t>
      </w:r>
    </w:p>
    <w:p w:rsidR="00FE505A" w:rsidRPr="0093642A" w:rsidRDefault="00FE505A" w:rsidP="00FE505A">
      <w:pPr>
        <w:contextualSpacing/>
        <w:jc w:val="center"/>
        <w:rPr>
          <w:szCs w:val="28"/>
          <w:lang w:eastAsia="ar-SA"/>
        </w:rPr>
      </w:pPr>
    </w:p>
    <w:p w:rsidR="00FE505A" w:rsidRPr="00C62BFF" w:rsidRDefault="00FE505A" w:rsidP="00FE505A">
      <w:pPr>
        <w:contextualSpacing/>
        <w:jc w:val="center"/>
        <w:rPr>
          <w:b/>
          <w:bCs/>
          <w:szCs w:val="28"/>
          <w:lang w:eastAsia="ar-SA"/>
        </w:rPr>
      </w:pPr>
      <w:r w:rsidRPr="00C62BFF">
        <w:rPr>
          <w:b/>
          <w:bCs/>
          <w:szCs w:val="28"/>
          <w:lang w:eastAsia="ar-SA"/>
        </w:rPr>
        <w:t xml:space="preserve">Положение </w:t>
      </w:r>
    </w:p>
    <w:p w:rsidR="00FE505A" w:rsidRPr="00C62BFF" w:rsidRDefault="00FE505A" w:rsidP="00FE505A">
      <w:pPr>
        <w:contextualSpacing/>
        <w:jc w:val="center"/>
        <w:rPr>
          <w:b/>
          <w:bCs/>
          <w:szCs w:val="28"/>
        </w:rPr>
      </w:pPr>
      <w:r w:rsidRPr="00C62BFF">
        <w:rPr>
          <w:b/>
          <w:bCs/>
          <w:szCs w:val="28"/>
          <w:lang w:eastAsia="ar-SA"/>
        </w:rPr>
        <w:t>об организации системы внутреннего обеспечения соответствия</w:t>
      </w:r>
      <w:r w:rsidR="00ED30F8">
        <w:rPr>
          <w:b/>
          <w:bCs/>
          <w:szCs w:val="28"/>
          <w:lang w:eastAsia="ar-SA"/>
        </w:rPr>
        <w:t xml:space="preserve"> </w:t>
      </w:r>
      <w:r w:rsidRPr="00C62BFF">
        <w:rPr>
          <w:b/>
          <w:bCs/>
          <w:szCs w:val="28"/>
          <w:lang w:eastAsia="ar-SA"/>
        </w:rPr>
        <w:t>требованиям антимонопольного законодательства</w:t>
      </w:r>
      <w:r w:rsidRPr="00C62BFF">
        <w:rPr>
          <w:b/>
          <w:bCs/>
          <w:szCs w:val="28"/>
        </w:rPr>
        <w:t xml:space="preserve"> в </w:t>
      </w:r>
      <w:r w:rsidR="00373686">
        <w:rPr>
          <w:b/>
          <w:bCs/>
          <w:szCs w:val="28"/>
          <w:lang w:eastAsia="ar-SA"/>
        </w:rPr>
        <w:t>администрации муниципального района</w:t>
      </w:r>
      <w:r w:rsidRPr="00C62BFF">
        <w:rPr>
          <w:b/>
          <w:bCs/>
          <w:szCs w:val="28"/>
          <w:lang w:eastAsia="ar-SA"/>
        </w:rPr>
        <w:t xml:space="preserve"> </w:t>
      </w:r>
      <w:r w:rsidR="00B55347" w:rsidRPr="00C62BFF">
        <w:rPr>
          <w:b/>
          <w:bCs/>
          <w:szCs w:val="28"/>
          <w:lang w:eastAsia="ar-SA"/>
        </w:rPr>
        <w:t xml:space="preserve">Турковского </w:t>
      </w:r>
      <w:r w:rsidRPr="00C62BFF">
        <w:rPr>
          <w:b/>
          <w:bCs/>
          <w:szCs w:val="28"/>
          <w:lang w:eastAsia="ar-SA"/>
        </w:rPr>
        <w:t xml:space="preserve">муниципального района </w:t>
      </w:r>
    </w:p>
    <w:p w:rsidR="00FE505A" w:rsidRPr="0093642A" w:rsidRDefault="00FE505A" w:rsidP="00FE505A">
      <w:pPr>
        <w:contextualSpacing/>
        <w:rPr>
          <w:szCs w:val="28"/>
        </w:rPr>
      </w:pPr>
    </w:p>
    <w:p w:rsidR="00FE505A" w:rsidRPr="00FB47CC" w:rsidRDefault="00FE505A" w:rsidP="00FB47CC">
      <w:pPr>
        <w:widowControl w:val="0"/>
        <w:tabs>
          <w:tab w:val="left" w:pos="3738"/>
        </w:tabs>
        <w:ind w:left="709"/>
        <w:contextualSpacing/>
        <w:jc w:val="both"/>
        <w:rPr>
          <w:rStyle w:val="3"/>
          <w:rFonts w:eastAsia="Calibri"/>
          <w:bCs w:val="0"/>
          <w:lang w:eastAsia="en-US"/>
        </w:rPr>
      </w:pPr>
      <w:r w:rsidRPr="00FB47CC">
        <w:rPr>
          <w:rStyle w:val="3"/>
          <w:rFonts w:eastAsia="Calibri"/>
          <w:bCs w:val="0"/>
        </w:rPr>
        <w:t xml:space="preserve">Раздел </w:t>
      </w:r>
      <w:r w:rsidRPr="00FB47CC">
        <w:rPr>
          <w:rStyle w:val="3"/>
          <w:rFonts w:eastAsia="Calibri"/>
          <w:bCs w:val="0"/>
          <w:lang w:val="en-US"/>
        </w:rPr>
        <w:t>I</w:t>
      </w:r>
      <w:r w:rsidRPr="00FB47CC">
        <w:rPr>
          <w:rStyle w:val="3"/>
          <w:rFonts w:eastAsia="Calibri"/>
          <w:bCs w:val="0"/>
        </w:rPr>
        <w:t>. Общие положения</w:t>
      </w:r>
    </w:p>
    <w:p w:rsidR="00FE505A" w:rsidRPr="0093642A" w:rsidRDefault="00FE505A" w:rsidP="00FE505A">
      <w:pPr>
        <w:widowControl w:val="0"/>
        <w:tabs>
          <w:tab w:val="left" w:pos="3738"/>
        </w:tabs>
        <w:ind w:left="709"/>
        <w:contextualSpacing/>
        <w:jc w:val="both"/>
        <w:rPr>
          <w:szCs w:val="28"/>
        </w:rPr>
      </w:pPr>
    </w:p>
    <w:p w:rsidR="00FE505A" w:rsidRPr="00520D16" w:rsidRDefault="00FE505A" w:rsidP="00FE505A">
      <w:pPr>
        <w:widowControl w:val="0"/>
        <w:tabs>
          <w:tab w:val="left" w:pos="1441"/>
        </w:tabs>
        <w:ind w:firstLine="709"/>
        <w:contextualSpacing/>
        <w:jc w:val="both"/>
        <w:rPr>
          <w:szCs w:val="28"/>
        </w:rPr>
      </w:pPr>
      <w:r w:rsidRPr="0093642A">
        <w:rPr>
          <w:szCs w:val="28"/>
        </w:rPr>
        <w:t xml:space="preserve">1.1. </w:t>
      </w:r>
      <w:r w:rsidR="00C546E3">
        <w:rPr>
          <w:szCs w:val="28"/>
        </w:rPr>
        <w:t xml:space="preserve">Настоящее </w:t>
      </w:r>
      <w:r w:rsidRPr="0093642A">
        <w:rPr>
          <w:szCs w:val="28"/>
        </w:rPr>
        <w:t>Положение</w:t>
      </w:r>
      <w:r w:rsidR="00C546E3">
        <w:rPr>
          <w:szCs w:val="28"/>
        </w:rPr>
        <w:t xml:space="preserve"> разработано в целях формирования единого подхода к созданию и организации в </w:t>
      </w:r>
      <w:r w:rsidR="00373686">
        <w:rPr>
          <w:szCs w:val="28"/>
        </w:rPr>
        <w:t>администрации муниципального района</w:t>
      </w:r>
      <w:r w:rsidR="00C546E3">
        <w:rPr>
          <w:szCs w:val="28"/>
        </w:rPr>
        <w:t xml:space="preserve"> </w:t>
      </w:r>
      <w:r w:rsidR="00C62BFF">
        <w:rPr>
          <w:szCs w:val="28"/>
        </w:rPr>
        <w:t>Т</w:t>
      </w:r>
      <w:r w:rsidR="00C62BFF">
        <w:rPr>
          <w:szCs w:val="28"/>
          <w:lang w:eastAsia="ar-SA"/>
        </w:rPr>
        <w:t xml:space="preserve">урковского </w:t>
      </w:r>
      <w:r w:rsidR="00C62BFF" w:rsidRPr="0093642A">
        <w:rPr>
          <w:szCs w:val="28"/>
          <w:lang w:eastAsia="ar-SA"/>
        </w:rPr>
        <w:t>муниципального</w:t>
      </w:r>
      <w:r w:rsidRPr="0093642A">
        <w:rPr>
          <w:szCs w:val="28"/>
          <w:lang w:eastAsia="ar-SA"/>
        </w:rPr>
        <w:t xml:space="preserve"> района </w:t>
      </w:r>
      <w:r w:rsidRPr="0093642A">
        <w:rPr>
          <w:szCs w:val="28"/>
        </w:rPr>
        <w:t xml:space="preserve">(далее – </w:t>
      </w:r>
      <w:r w:rsidR="00C546E3">
        <w:rPr>
          <w:szCs w:val="28"/>
        </w:rPr>
        <w:t>администрация</w:t>
      </w:r>
      <w:r w:rsidR="00C94B09">
        <w:rPr>
          <w:szCs w:val="28"/>
        </w:rPr>
        <w:t xml:space="preserve"> муниципального района</w:t>
      </w:r>
      <w:r w:rsidRPr="0093642A">
        <w:rPr>
          <w:szCs w:val="28"/>
        </w:rPr>
        <w:t>)</w:t>
      </w:r>
      <w:r w:rsidR="00C546E3">
        <w:rPr>
          <w:szCs w:val="28"/>
        </w:rPr>
        <w:t xml:space="preserve"> системы внутреннего обеспечения соответствия требованиям антимонопольного </w:t>
      </w:r>
      <w:r w:rsidRPr="0093642A">
        <w:rPr>
          <w:szCs w:val="28"/>
        </w:rPr>
        <w:t>законодательства</w:t>
      </w:r>
      <w:r w:rsidR="00C546E3">
        <w:rPr>
          <w:szCs w:val="28"/>
        </w:rPr>
        <w:t xml:space="preserve"> </w:t>
      </w:r>
      <w:r w:rsidRPr="0093642A">
        <w:rPr>
          <w:szCs w:val="28"/>
          <w:lang w:eastAsia="ar-SA"/>
        </w:rPr>
        <w:t xml:space="preserve">(далее – </w:t>
      </w:r>
      <w:r w:rsidR="00C546E3">
        <w:rPr>
          <w:szCs w:val="28"/>
          <w:lang w:eastAsia="ar-SA"/>
        </w:rPr>
        <w:t xml:space="preserve">система обеспечения </w:t>
      </w:r>
      <w:r w:rsidR="00C546E3" w:rsidRPr="00520D16">
        <w:rPr>
          <w:szCs w:val="28"/>
          <w:lang w:eastAsia="ar-SA"/>
        </w:rPr>
        <w:t>антимонопольных требований</w:t>
      </w:r>
      <w:r w:rsidRPr="00520D16">
        <w:rPr>
          <w:szCs w:val="28"/>
          <w:lang w:eastAsia="ar-SA"/>
        </w:rPr>
        <w:t>)</w:t>
      </w:r>
      <w:r w:rsidRPr="00520D16">
        <w:rPr>
          <w:rStyle w:val="22"/>
          <w:rFonts w:eastAsia="Calibri"/>
        </w:rPr>
        <w:t>.</w:t>
      </w:r>
    </w:p>
    <w:p w:rsidR="00F976BE" w:rsidRPr="00F976BE" w:rsidRDefault="00FE505A" w:rsidP="00F976BE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  <w:r w:rsidRPr="00520D16">
        <w:rPr>
          <w:rStyle w:val="22"/>
          <w:rFonts w:eastAsia="Calibri"/>
        </w:rPr>
        <w:t xml:space="preserve">1.2. </w:t>
      </w:r>
      <w:r w:rsidR="00F976BE" w:rsidRPr="00F976BE">
        <w:rPr>
          <w:rStyle w:val="22"/>
          <w:rFonts w:eastAsia="Calibri"/>
        </w:rPr>
        <w:t>Термины, используемые в настоящем Положении:</w:t>
      </w:r>
    </w:p>
    <w:p w:rsidR="00F976BE" w:rsidRPr="00F976BE" w:rsidRDefault="00F976BE" w:rsidP="00F976BE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  <w:r w:rsidRPr="00F976BE">
        <w:rPr>
          <w:rStyle w:val="22"/>
          <w:rFonts w:eastAsia="Calibri"/>
        </w:rPr>
        <w:t>«антимонопольное законодательство»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органов,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F976BE" w:rsidRPr="00F976BE" w:rsidRDefault="00F976BE" w:rsidP="00F976BE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  <w:r w:rsidRPr="00F976BE">
        <w:rPr>
          <w:rStyle w:val="22"/>
          <w:rFonts w:eastAsia="Calibri"/>
        </w:rPr>
        <w:t>«нарушение антимонопольного законодательства» – недопущение, ограничение, устранение конкуренции структурными подразделениями и должностными лицами администрации;</w:t>
      </w:r>
    </w:p>
    <w:p w:rsidR="00520D16" w:rsidRDefault="00F976BE" w:rsidP="00F976BE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  <w:r w:rsidRPr="00F976BE">
        <w:rPr>
          <w:rStyle w:val="22"/>
          <w:rFonts w:eastAsia="Calibri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520D16" w:rsidRDefault="00520D16" w:rsidP="00520D16">
      <w:pPr>
        <w:widowControl w:val="0"/>
        <w:tabs>
          <w:tab w:val="left" w:pos="1441"/>
        </w:tabs>
        <w:ind w:firstLine="709"/>
        <w:contextualSpacing/>
        <w:jc w:val="both"/>
        <w:rPr>
          <w:rStyle w:val="22"/>
          <w:rFonts w:eastAsia="Calibri"/>
        </w:rPr>
      </w:pPr>
    </w:p>
    <w:p w:rsidR="00FE505A" w:rsidRPr="00C62BFF" w:rsidRDefault="00FE505A" w:rsidP="00520D16">
      <w:pPr>
        <w:widowControl w:val="0"/>
        <w:tabs>
          <w:tab w:val="left" w:pos="1441"/>
        </w:tabs>
        <w:ind w:firstLine="709"/>
        <w:contextualSpacing/>
        <w:jc w:val="both"/>
        <w:rPr>
          <w:rStyle w:val="3"/>
          <w:rFonts w:eastAsia="Calibri"/>
          <w:bCs w:val="0"/>
          <w:lang w:eastAsia="en-US"/>
        </w:rPr>
      </w:pPr>
      <w:r w:rsidRPr="00C62BFF">
        <w:rPr>
          <w:rStyle w:val="3"/>
          <w:rFonts w:eastAsia="Calibri"/>
          <w:bCs w:val="0"/>
        </w:rPr>
        <w:t xml:space="preserve">Раздел </w:t>
      </w:r>
      <w:r w:rsidRPr="00C62BFF">
        <w:rPr>
          <w:rStyle w:val="3"/>
          <w:rFonts w:eastAsia="Calibri"/>
          <w:bCs w:val="0"/>
          <w:lang w:val="en-US"/>
        </w:rPr>
        <w:t>II</w:t>
      </w:r>
      <w:r w:rsidRPr="00C62BFF">
        <w:rPr>
          <w:rStyle w:val="3"/>
          <w:rFonts w:eastAsia="Calibri"/>
          <w:bCs w:val="0"/>
        </w:rPr>
        <w:t>. Цели</w:t>
      </w:r>
      <w:r w:rsidR="00BC7947" w:rsidRPr="00C62BFF">
        <w:rPr>
          <w:rStyle w:val="3"/>
          <w:rFonts w:eastAsia="Calibri"/>
          <w:bCs w:val="0"/>
        </w:rPr>
        <w:t xml:space="preserve">, </w:t>
      </w:r>
      <w:r w:rsidRPr="00C62BFF">
        <w:rPr>
          <w:rStyle w:val="3"/>
          <w:rFonts w:eastAsia="Calibri"/>
          <w:bCs w:val="0"/>
        </w:rPr>
        <w:t>задачи</w:t>
      </w:r>
      <w:r w:rsidR="00BC7947" w:rsidRPr="00C62BFF">
        <w:rPr>
          <w:rStyle w:val="3"/>
          <w:rFonts w:eastAsia="Calibri"/>
          <w:bCs w:val="0"/>
        </w:rPr>
        <w:t xml:space="preserve"> и принципы системы обеспечения </w:t>
      </w:r>
      <w:r w:rsidRPr="00C62BFF">
        <w:rPr>
          <w:rStyle w:val="3"/>
          <w:rFonts w:eastAsia="Calibri"/>
          <w:bCs w:val="0"/>
        </w:rPr>
        <w:t>антимонопольн</w:t>
      </w:r>
      <w:r w:rsidR="00BC7947" w:rsidRPr="00C62BFF">
        <w:rPr>
          <w:rStyle w:val="3"/>
          <w:rFonts w:eastAsia="Calibri"/>
          <w:bCs w:val="0"/>
        </w:rPr>
        <w:t>ых требований</w:t>
      </w:r>
    </w:p>
    <w:p w:rsidR="00FE505A" w:rsidRPr="00C62BFF" w:rsidRDefault="00FE505A" w:rsidP="00FE505A">
      <w:pPr>
        <w:widowControl w:val="0"/>
        <w:tabs>
          <w:tab w:val="left" w:pos="2383"/>
        </w:tabs>
        <w:ind w:left="709"/>
        <w:contextualSpacing/>
        <w:jc w:val="both"/>
        <w:rPr>
          <w:b/>
          <w:szCs w:val="28"/>
        </w:rPr>
      </w:pPr>
    </w:p>
    <w:p w:rsidR="00FE505A" w:rsidRPr="0093642A" w:rsidRDefault="00FE505A" w:rsidP="00FE505A">
      <w:pPr>
        <w:widowControl w:val="0"/>
        <w:tabs>
          <w:tab w:val="left" w:pos="1429"/>
        </w:tabs>
        <w:ind w:left="709"/>
        <w:contextualSpacing/>
        <w:jc w:val="both"/>
        <w:rPr>
          <w:szCs w:val="28"/>
        </w:rPr>
      </w:pPr>
      <w:r w:rsidRPr="0093642A">
        <w:rPr>
          <w:rStyle w:val="22"/>
          <w:rFonts w:eastAsia="Calibri"/>
        </w:rPr>
        <w:t xml:space="preserve">2.1. Цели </w:t>
      </w:r>
      <w:r w:rsidR="00C4370A">
        <w:rPr>
          <w:rStyle w:val="22"/>
          <w:rFonts w:eastAsia="Calibri"/>
        </w:rPr>
        <w:t>системы обеспечения антимонопольных требований</w:t>
      </w:r>
      <w:r w:rsidRPr="0093642A">
        <w:rPr>
          <w:rStyle w:val="22"/>
          <w:rFonts w:eastAsia="Calibri"/>
        </w:rPr>
        <w:t>:</w:t>
      </w:r>
    </w:p>
    <w:p w:rsidR="00FE505A" w:rsidRPr="0093642A" w:rsidRDefault="00502EF4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>) обеспечение соответствия деятельности</w:t>
      </w:r>
      <w:r>
        <w:rPr>
          <w:rStyle w:val="22"/>
          <w:rFonts w:eastAsia="Calibri"/>
        </w:rPr>
        <w:t xml:space="preserve"> структурных подразделений и должностных лиц </w:t>
      </w:r>
      <w:r w:rsidR="00373686">
        <w:rPr>
          <w:rStyle w:val="22"/>
          <w:rFonts w:eastAsia="Calibri"/>
        </w:rPr>
        <w:t xml:space="preserve">администрации муниципального района муниципального района </w:t>
      </w:r>
      <w:r w:rsidR="00FE505A" w:rsidRPr="0093642A">
        <w:rPr>
          <w:rStyle w:val="22"/>
          <w:rFonts w:eastAsia="Calibri"/>
        </w:rPr>
        <w:t>требованиям антимонопольного законодательства;</w:t>
      </w:r>
    </w:p>
    <w:p w:rsidR="00FE505A" w:rsidRPr="0093642A" w:rsidRDefault="00502EF4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>) профилактика нарушений требований антимонопольного законодательства в деятельности</w:t>
      </w:r>
      <w:r>
        <w:rPr>
          <w:rStyle w:val="22"/>
          <w:rFonts w:eastAsia="Calibri"/>
        </w:rPr>
        <w:t xml:space="preserve"> структурных подразделений и должностных лиц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>.</w:t>
      </w:r>
    </w:p>
    <w:p w:rsidR="00FE505A" w:rsidRPr="0093642A" w:rsidRDefault="00FE505A" w:rsidP="00FE505A">
      <w:pPr>
        <w:widowControl w:val="0"/>
        <w:tabs>
          <w:tab w:val="left" w:pos="1429"/>
        </w:tabs>
        <w:ind w:left="709"/>
        <w:contextualSpacing/>
        <w:jc w:val="both"/>
        <w:rPr>
          <w:szCs w:val="28"/>
        </w:rPr>
      </w:pPr>
      <w:r w:rsidRPr="0093642A">
        <w:rPr>
          <w:rStyle w:val="22"/>
          <w:rFonts w:eastAsia="Calibri"/>
        </w:rPr>
        <w:lastRenderedPageBreak/>
        <w:t xml:space="preserve">2.2. Задачи </w:t>
      </w:r>
      <w:r w:rsidR="00502EF4">
        <w:rPr>
          <w:rStyle w:val="22"/>
          <w:rFonts w:eastAsia="Calibri"/>
        </w:rPr>
        <w:t xml:space="preserve">системы обеспечения </w:t>
      </w:r>
      <w:r w:rsidRPr="0093642A">
        <w:rPr>
          <w:rStyle w:val="22"/>
          <w:rFonts w:eastAsia="Calibri"/>
        </w:rPr>
        <w:t>антимонопольн</w:t>
      </w:r>
      <w:r w:rsidR="00502EF4">
        <w:rPr>
          <w:rStyle w:val="22"/>
          <w:rFonts w:eastAsia="Calibri"/>
        </w:rPr>
        <w:t>ых требований</w:t>
      </w:r>
      <w:r w:rsidRPr="0093642A">
        <w:rPr>
          <w:rStyle w:val="22"/>
          <w:rFonts w:eastAsia="Calibri"/>
        </w:rPr>
        <w:t>:</w:t>
      </w:r>
    </w:p>
    <w:p w:rsidR="00FE505A" w:rsidRPr="0093642A" w:rsidRDefault="006342B7" w:rsidP="006342B7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>)</w:t>
      </w:r>
      <w:r w:rsidR="00FE505A" w:rsidRPr="0093642A">
        <w:rPr>
          <w:color w:val="000000"/>
          <w:szCs w:val="28"/>
          <w:lang w:bidi="ru-RU"/>
        </w:rPr>
        <w:t xml:space="preserve"> </w:t>
      </w:r>
      <w:r w:rsidR="00FE505A" w:rsidRPr="0093642A">
        <w:rPr>
          <w:rStyle w:val="22"/>
          <w:rFonts w:eastAsia="Calibri"/>
        </w:rPr>
        <w:t>выявление рисков нарушения антимонопольного</w:t>
      </w:r>
      <w:r>
        <w:rPr>
          <w:rStyle w:val="22"/>
          <w:rFonts w:eastAsia="Calibri"/>
        </w:rPr>
        <w:t xml:space="preserve"> </w:t>
      </w:r>
      <w:r w:rsidR="00FE505A" w:rsidRPr="0093642A">
        <w:rPr>
          <w:rStyle w:val="22"/>
          <w:rFonts w:eastAsia="Calibri"/>
        </w:rPr>
        <w:t>законодательства;</w:t>
      </w:r>
    </w:p>
    <w:p w:rsidR="00FE505A" w:rsidRPr="0093642A" w:rsidRDefault="006342B7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>) управление рисками нарушения антимонопольного законодательства;</w:t>
      </w:r>
    </w:p>
    <w:p w:rsidR="00FE505A" w:rsidRPr="0093642A" w:rsidRDefault="006342B7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в</w:t>
      </w:r>
      <w:r w:rsidR="00FE505A" w:rsidRPr="0093642A">
        <w:rPr>
          <w:rStyle w:val="22"/>
          <w:rFonts w:eastAsia="Calibri"/>
        </w:rPr>
        <w:t>) контроль за соответствием деятельности</w:t>
      </w:r>
      <w:r>
        <w:rPr>
          <w:rStyle w:val="22"/>
          <w:rFonts w:eastAsia="Calibri"/>
        </w:rPr>
        <w:t xml:space="preserve"> структурных подразделений и должностных лиц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 xml:space="preserve"> требованиям антимонопольного законодательства;</w:t>
      </w:r>
    </w:p>
    <w:p w:rsidR="00FE505A" w:rsidRDefault="006342B7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г</w:t>
      </w:r>
      <w:r w:rsidR="00FE505A" w:rsidRPr="0093642A">
        <w:rPr>
          <w:rStyle w:val="22"/>
          <w:rFonts w:eastAsia="Calibri"/>
        </w:rPr>
        <w:t xml:space="preserve">) оценка эффективности функционирования в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системы обеспечения </w:t>
      </w:r>
      <w:r w:rsidR="00FE505A" w:rsidRPr="0093642A">
        <w:rPr>
          <w:rStyle w:val="22"/>
          <w:rFonts w:eastAsia="Calibri"/>
        </w:rPr>
        <w:t>антимонопольн</w:t>
      </w:r>
      <w:r>
        <w:rPr>
          <w:rStyle w:val="22"/>
          <w:rFonts w:eastAsia="Calibri"/>
        </w:rPr>
        <w:t>ых требований</w:t>
      </w:r>
      <w:r w:rsidR="00FE505A" w:rsidRPr="0093642A">
        <w:rPr>
          <w:rStyle w:val="22"/>
          <w:rFonts w:eastAsia="Calibri"/>
        </w:rPr>
        <w:t>.</w:t>
      </w:r>
    </w:p>
    <w:p w:rsidR="006342B7" w:rsidRDefault="006342B7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2.3. При организации системы обеспечения антимонопольных требований структурные подразделения и должностные лица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руководствуются следующими принципами:</w:t>
      </w:r>
    </w:p>
    <w:p w:rsidR="004235E8" w:rsidRDefault="006342B7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а) заинтересованность в эффективности</w:t>
      </w:r>
      <w:r w:rsidR="004235E8">
        <w:rPr>
          <w:rStyle w:val="22"/>
          <w:rFonts w:eastAsia="Calibri"/>
        </w:rPr>
        <w:t xml:space="preserve"> функционирования системы обеспечения антимонопольных требований;</w:t>
      </w:r>
    </w:p>
    <w:p w:rsidR="004235E8" w:rsidRDefault="004235E8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б) регулярность оценки рисков нарушения антимонопольного законодательства;</w:t>
      </w:r>
    </w:p>
    <w:p w:rsidR="004235E8" w:rsidRDefault="004235E8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6342B7" w:rsidRPr="0093642A" w:rsidRDefault="00A45CD1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г) непрерывность функционирования и совершенствование системы обеспечения антимонопольных требований.</w:t>
      </w:r>
      <w:r w:rsidR="009A3A7C">
        <w:rPr>
          <w:rStyle w:val="22"/>
          <w:rFonts w:eastAsia="Calibri"/>
        </w:rPr>
        <w:t xml:space="preserve"> </w:t>
      </w:r>
    </w:p>
    <w:p w:rsidR="00FE505A" w:rsidRPr="0093642A" w:rsidRDefault="00FE505A" w:rsidP="00FE505A">
      <w:pPr>
        <w:tabs>
          <w:tab w:val="left" w:pos="1429"/>
        </w:tabs>
        <w:ind w:firstLine="709"/>
        <w:contextualSpacing/>
        <w:jc w:val="both"/>
        <w:rPr>
          <w:rStyle w:val="22"/>
          <w:rFonts w:eastAsia="Calibri"/>
        </w:rPr>
      </w:pPr>
    </w:p>
    <w:p w:rsidR="00FE505A" w:rsidRPr="005A0456" w:rsidRDefault="00FE505A" w:rsidP="00FB47CC">
      <w:pPr>
        <w:widowControl w:val="0"/>
        <w:contextualSpacing/>
        <w:jc w:val="both"/>
        <w:rPr>
          <w:rStyle w:val="3"/>
          <w:rFonts w:eastAsia="Calibri"/>
          <w:bCs w:val="0"/>
          <w:lang w:eastAsia="en-US"/>
        </w:rPr>
      </w:pPr>
      <w:r w:rsidRPr="005A0456">
        <w:rPr>
          <w:rStyle w:val="3"/>
          <w:rFonts w:eastAsia="Calibri"/>
          <w:bCs w:val="0"/>
        </w:rPr>
        <w:t xml:space="preserve">Раздел </w:t>
      </w:r>
      <w:r w:rsidRPr="005A0456">
        <w:rPr>
          <w:rStyle w:val="3"/>
          <w:rFonts w:eastAsia="Calibri"/>
          <w:bCs w:val="0"/>
          <w:lang w:val="en-US"/>
        </w:rPr>
        <w:t>III</w:t>
      </w:r>
      <w:r w:rsidRPr="005A0456">
        <w:rPr>
          <w:rStyle w:val="3"/>
          <w:rFonts w:eastAsia="Calibri"/>
          <w:bCs w:val="0"/>
        </w:rPr>
        <w:t>. Сведения о</w:t>
      </w:r>
      <w:r w:rsidR="00A45CD1" w:rsidRPr="005A0456">
        <w:rPr>
          <w:rStyle w:val="3"/>
          <w:rFonts w:eastAsia="Calibri"/>
          <w:bCs w:val="0"/>
        </w:rPr>
        <w:t xml:space="preserve">б органе, ответственном за функционирование системы обеспечения антимонопольных требований, </w:t>
      </w:r>
      <w:r w:rsidRPr="005A0456">
        <w:rPr>
          <w:rStyle w:val="3"/>
          <w:rFonts w:eastAsia="Calibri"/>
          <w:bCs w:val="0"/>
        </w:rPr>
        <w:t>и коллегиальном органе, осуществляющем оценку эффективности е</w:t>
      </w:r>
      <w:r w:rsidR="00A45CD1" w:rsidRPr="005A0456">
        <w:rPr>
          <w:rStyle w:val="3"/>
          <w:rFonts w:eastAsia="Calibri"/>
          <w:bCs w:val="0"/>
        </w:rPr>
        <w:t>е</w:t>
      </w:r>
      <w:r w:rsidRPr="005A0456">
        <w:rPr>
          <w:rStyle w:val="3"/>
          <w:rFonts w:eastAsia="Calibri"/>
          <w:bCs w:val="0"/>
        </w:rPr>
        <w:t xml:space="preserve"> функционирования</w:t>
      </w:r>
    </w:p>
    <w:p w:rsidR="00FE505A" w:rsidRPr="0093642A" w:rsidRDefault="00FE505A" w:rsidP="00FE505A">
      <w:pPr>
        <w:tabs>
          <w:tab w:val="left" w:pos="1429"/>
        </w:tabs>
        <w:ind w:firstLine="709"/>
        <w:contextualSpacing/>
        <w:jc w:val="both"/>
        <w:rPr>
          <w:szCs w:val="28"/>
        </w:rPr>
      </w:pPr>
    </w:p>
    <w:p w:rsidR="00FE505A" w:rsidRPr="0093642A" w:rsidRDefault="00FE505A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93642A">
        <w:rPr>
          <w:rStyle w:val="22"/>
          <w:rFonts w:eastAsia="Calibri"/>
        </w:rPr>
        <w:t xml:space="preserve">3.1. </w:t>
      </w:r>
      <w:r w:rsidRPr="0093642A">
        <w:rPr>
          <w:szCs w:val="28"/>
        </w:rPr>
        <w:t>Общий контроль за организацией и функционированием</w:t>
      </w:r>
      <w:r w:rsidR="00DA6509">
        <w:rPr>
          <w:szCs w:val="28"/>
        </w:rPr>
        <w:t xml:space="preserve"> системы </w:t>
      </w:r>
      <w:r w:rsidR="00CC3930">
        <w:rPr>
          <w:szCs w:val="28"/>
        </w:rPr>
        <w:t xml:space="preserve">обеспечения антимонопольных требований </w:t>
      </w:r>
      <w:r w:rsidRPr="0093642A">
        <w:rPr>
          <w:szCs w:val="28"/>
        </w:rPr>
        <w:t xml:space="preserve">осуществляется главой </w:t>
      </w:r>
      <w:r w:rsidR="006B47AE">
        <w:rPr>
          <w:szCs w:val="28"/>
        </w:rPr>
        <w:t>Турковского</w:t>
      </w:r>
      <w:r w:rsidRPr="0093642A">
        <w:rPr>
          <w:szCs w:val="28"/>
        </w:rPr>
        <w:t xml:space="preserve"> муниципального района, который: </w:t>
      </w:r>
    </w:p>
    <w:p w:rsidR="00FE505A" w:rsidRPr="0093642A" w:rsidRDefault="00D70885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="00FE505A" w:rsidRPr="0093642A">
        <w:rPr>
          <w:szCs w:val="28"/>
        </w:rPr>
        <w:t>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</w:t>
      </w:r>
      <w:r w:rsidR="00CC3930">
        <w:rPr>
          <w:szCs w:val="28"/>
        </w:rPr>
        <w:t xml:space="preserve"> обеспечения</w:t>
      </w:r>
      <w:r w:rsidR="00FE505A" w:rsidRPr="0093642A">
        <w:rPr>
          <w:szCs w:val="28"/>
        </w:rPr>
        <w:t xml:space="preserve"> антимонопольных требований;</w:t>
      </w:r>
    </w:p>
    <w:p w:rsidR="00FE505A" w:rsidRPr="0093642A" w:rsidRDefault="00D70885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FE505A" w:rsidRPr="0093642A">
        <w:rPr>
          <w:szCs w:val="28"/>
        </w:rPr>
        <w:t xml:space="preserve">) рассматривает материалы, отчеты и результаты периодических оценок эффективности функционирования </w:t>
      </w:r>
      <w:r w:rsidR="00CC3930">
        <w:rPr>
          <w:szCs w:val="28"/>
        </w:rPr>
        <w:t xml:space="preserve">системы обеспечения </w:t>
      </w:r>
      <w:r w:rsidR="00FE505A" w:rsidRPr="0093642A">
        <w:rPr>
          <w:szCs w:val="28"/>
        </w:rPr>
        <w:t>антимонопольн</w:t>
      </w:r>
      <w:r w:rsidR="00CC3930">
        <w:rPr>
          <w:szCs w:val="28"/>
        </w:rPr>
        <w:t xml:space="preserve">ых требований </w:t>
      </w:r>
      <w:r w:rsidR="00FE505A" w:rsidRPr="0093642A">
        <w:rPr>
          <w:szCs w:val="28"/>
        </w:rPr>
        <w:t>и принимает меры, направленные на устранение выявленных недостатков;</w:t>
      </w:r>
    </w:p>
    <w:p w:rsidR="00FE505A" w:rsidRPr="0093642A" w:rsidRDefault="00D70885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FE505A" w:rsidRPr="0093642A">
        <w:rPr>
          <w:szCs w:val="28"/>
        </w:rPr>
        <w:t>) осуществляет контроль за устранением выявленных недостатков</w:t>
      </w:r>
      <w:r>
        <w:rPr>
          <w:szCs w:val="28"/>
        </w:rPr>
        <w:t xml:space="preserve"> системы обеспечения </w:t>
      </w:r>
      <w:r w:rsidR="00FE505A" w:rsidRPr="0093642A">
        <w:rPr>
          <w:szCs w:val="28"/>
        </w:rPr>
        <w:t>антимонопольн</w:t>
      </w:r>
      <w:r>
        <w:rPr>
          <w:szCs w:val="28"/>
        </w:rPr>
        <w:t>ых требований</w:t>
      </w:r>
      <w:r w:rsidR="00FE505A" w:rsidRPr="0093642A">
        <w:rPr>
          <w:szCs w:val="28"/>
        </w:rPr>
        <w:t>.</w:t>
      </w:r>
    </w:p>
    <w:p w:rsidR="004A6ECD" w:rsidRPr="004A6ECD" w:rsidRDefault="00FE505A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93642A">
        <w:rPr>
          <w:szCs w:val="28"/>
        </w:rPr>
        <w:t xml:space="preserve">3.2. </w:t>
      </w:r>
      <w:r w:rsidR="004A6ECD" w:rsidRPr="004A6ECD">
        <w:rPr>
          <w:szCs w:val="28"/>
        </w:rPr>
        <w:t>Функции уполномоченного подразделения</w:t>
      </w:r>
      <w:r w:rsidR="004A6ECD">
        <w:rPr>
          <w:szCs w:val="28"/>
        </w:rPr>
        <w:t xml:space="preserve"> администрации муниципального района</w:t>
      </w:r>
      <w:r w:rsidR="004A6ECD" w:rsidRPr="004A6ECD">
        <w:rPr>
          <w:szCs w:val="28"/>
        </w:rPr>
        <w:t xml:space="preserve">, связанные с организацией и функционированием антимонопольного комплаенса, осуществляет комиссия (далее </w:t>
      </w:r>
      <w:r w:rsidR="004A6ECD">
        <w:rPr>
          <w:szCs w:val="28"/>
        </w:rPr>
        <w:t xml:space="preserve">- </w:t>
      </w:r>
      <w:r w:rsidR="004A6ECD" w:rsidRPr="004A6ECD">
        <w:rPr>
          <w:szCs w:val="28"/>
        </w:rPr>
        <w:t>Комиссия) в составе:</w:t>
      </w:r>
    </w:p>
    <w:p w:rsidR="004A6ECD" w:rsidRPr="004A6ECD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4A6ECD">
        <w:rPr>
          <w:szCs w:val="28"/>
        </w:rPr>
        <w:t>- заместителя главы администрации муниципального района – начальника финансового управления администрации муниципального района (председатель комиссии);</w:t>
      </w:r>
    </w:p>
    <w:p w:rsidR="004A6ECD" w:rsidRPr="004A6ECD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начальника </w:t>
      </w:r>
      <w:r w:rsidR="00950E3C">
        <w:rPr>
          <w:szCs w:val="28"/>
        </w:rPr>
        <w:t>у</w:t>
      </w:r>
      <w:r w:rsidR="00950E3C" w:rsidRPr="00950E3C">
        <w:rPr>
          <w:szCs w:val="28"/>
        </w:rPr>
        <w:t>правлени</w:t>
      </w:r>
      <w:r w:rsidR="00950E3C">
        <w:rPr>
          <w:szCs w:val="28"/>
        </w:rPr>
        <w:t>я</w:t>
      </w:r>
      <w:r w:rsidR="00950E3C" w:rsidRPr="00950E3C">
        <w:rPr>
          <w:szCs w:val="28"/>
        </w:rPr>
        <w:t xml:space="preserve"> строительства, ЖКХ, ГО и ЧС администрации муниципального района</w:t>
      </w:r>
      <w:r w:rsidR="00950E3C">
        <w:rPr>
          <w:szCs w:val="28"/>
        </w:rPr>
        <w:t>;</w:t>
      </w:r>
    </w:p>
    <w:p w:rsidR="004A6ECD" w:rsidRPr="004A6ECD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4A6ECD">
        <w:rPr>
          <w:szCs w:val="28"/>
        </w:rPr>
        <w:t xml:space="preserve">- начальника </w:t>
      </w:r>
      <w:r w:rsidR="00950E3C">
        <w:rPr>
          <w:szCs w:val="28"/>
        </w:rPr>
        <w:t>у</w:t>
      </w:r>
      <w:r w:rsidR="00950E3C" w:rsidRPr="00950E3C">
        <w:rPr>
          <w:szCs w:val="28"/>
        </w:rPr>
        <w:t>правлени</w:t>
      </w:r>
      <w:r w:rsidR="00950E3C">
        <w:rPr>
          <w:szCs w:val="28"/>
        </w:rPr>
        <w:t>я</w:t>
      </w:r>
      <w:r w:rsidR="00950E3C" w:rsidRPr="00950E3C">
        <w:rPr>
          <w:szCs w:val="28"/>
        </w:rPr>
        <w:t xml:space="preserve"> образования администрации муниципального района</w:t>
      </w:r>
      <w:r w:rsidRPr="004A6ECD">
        <w:rPr>
          <w:szCs w:val="28"/>
        </w:rPr>
        <w:t>;</w:t>
      </w:r>
    </w:p>
    <w:p w:rsidR="004A6ECD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4A6ECD">
        <w:rPr>
          <w:szCs w:val="28"/>
        </w:rPr>
        <w:lastRenderedPageBreak/>
        <w:t xml:space="preserve">- начальника </w:t>
      </w:r>
      <w:r w:rsidR="00BE304E">
        <w:rPr>
          <w:szCs w:val="28"/>
        </w:rPr>
        <w:t>у</w:t>
      </w:r>
      <w:r w:rsidR="00BE304E" w:rsidRPr="00BE304E">
        <w:rPr>
          <w:szCs w:val="28"/>
        </w:rPr>
        <w:t>правлени</w:t>
      </w:r>
      <w:r w:rsidR="00BE304E">
        <w:rPr>
          <w:szCs w:val="28"/>
        </w:rPr>
        <w:t>я</w:t>
      </w:r>
      <w:r w:rsidR="00BE304E" w:rsidRPr="00BE304E">
        <w:rPr>
          <w:szCs w:val="28"/>
        </w:rPr>
        <w:t xml:space="preserve"> имущества и межведомственного взаимодействия администрации муниципального района</w:t>
      </w:r>
      <w:r w:rsidRPr="004A6ECD">
        <w:rPr>
          <w:szCs w:val="28"/>
        </w:rPr>
        <w:t>;</w:t>
      </w:r>
    </w:p>
    <w:p w:rsidR="00CD2B2D" w:rsidRPr="004A6ECD" w:rsidRDefault="00CD2B2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 начальника о</w:t>
      </w:r>
      <w:r w:rsidRPr="00CD2B2D">
        <w:rPr>
          <w:szCs w:val="28"/>
        </w:rPr>
        <w:t>тдел</w:t>
      </w:r>
      <w:r>
        <w:rPr>
          <w:szCs w:val="28"/>
        </w:rPr>
        <w:t>а</w:t>
      </w:r>
      <w:r w:rsidRPr="00CD2B2D">
        <w:rPr>
          <w:szCs w:val="28"/>
        </w:rPr>
        <w:t xml:space="preserve"> экономики и муниципального заказа администрации муниципального района</w:t>
      </w:r>
      <w:r>
        <w:rPr>
          <w:szCs w:val="28"/>
        </w:rPr>
        <w:t>;</w:t>
      </w:r>
    </w:p>
    <w:p w:rsidR="005A0456" w:rsidRDefault="004A6ECD" w:rsidP="004A6ECD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4A6ECD">
        <w:rPr>
          <w:szCs w:val="28"/>
        </w:rPr>
        <w:t xml:space="preserve">- </w:t>
      </w:r>
      <w:r w:rsidR="00BE304E" w:rsidRPr="00BE304E">
        <w:rPr>
          <w:szCs w:val="28"/>
        </w:rPr>
        <w:t>консультанта по правовой работе администрации муниципального района</w:t>
      </w:r>
      <w:r w:rsidRPr="004A6ECD">
        <w:rPr>
          <w:szCs w:val="28"/>
        </w:rPr>
        <w:t>.</w:t>
      </w:r>
    </w:p>
    <w:p w:rsidR="00C92525" w:rsidRDefault="009A3A7C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="00C92525" w:rsidRPr="00BE304E">
        <w:rPr>
          <w:szCs w:val="28"/>
        </w:rPr>
        <w:t xml:space="preserve">К компетенции </w:t>
      </w:r>
      <w:r w:rsidR="00BE304E" w:rsidRPr="00BE304E">
        <w:rPr>
          <w:szCs w:val="28"/>
        </w:rPr>
        <w:t>Комиссии</w:t>
      </w:r>
      <w:r w:rsidR="00C92525" w:rsidRPr="00BE304E">
        <w:rPr>
          <w:szCs w:val="28"/>
        </w:rPr>
        <w:t xml:space="preserve"> относятся следующие </w:t>
      </w:r>
      <w:r w:rsidR="00C92525">
        <w:rPr>
          <w:szCs w:val="28"/>
        </w:rPr>
        <w:t>функции:</w:t>
      </w:r>
    </w:p>
    <w:p w:rsidR="00FE505A" w:rsidRPr="0093642A" w:rsidRDefault="00B3690A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а</w:t>
      </w:r>
      <w:r w:rsidR="00FE505A" w:rsidRPr="0093642A">
        <w:rPr>
          <w:szCs w:val="28"/>
        </w:rPr>
        <w:t>) выявление</w:t>
      </w:r>
      <w:r w:rsidR="003168D2">
        <w:rPr>
          <w:szCs w:val="28"/>
        </w:rPr>
        <w:t xml:space="preserve"> </w:t>
      </w:r>
      <w:r w:rsidR="00FE505A" w:rsidRPr="0093642A">
        <w:rPr>
          <w:szCs w:val="28"/>
        </w:rPr>
        <w:t>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FE505A" w:rsidRPr="0093642A" w:rsidRDefault="00096A28" w:rsidP="00FE505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FE505A" w:rsidRPr="0093642A">
        <w:rPr>
          <w:szCs w:val="28"/>
        </w:rPr>
        <w:t xml:space="preserve">) </w:t>
      </w:r>
      <w:r>
        <w:rPr>
          <w:szCs w:val="28"/>
        </w:rPr>
        <w:t xml:space="preserve">выявление конфликта интересов в деятельности служащих и структурных подразделений </w:t>
      </w:r>
      <w:r w:rsidR="00373686">
        <w:rPr>
          <w:szCs w:val="28"/>
        </w:rPr>
        <w:t>администрации муниципального района</w:t>
      </w:r>
      <w:r>
        <w:rPr>
          <w:szCs w:val="28"/>
        </w:rPr>
        <w:t xml:space="preserve">, разработка предложений по их исключению; </w:t>
      </w:r>
    </w:p>
    <w:p w:rsidR="00096A28" w:rsidRDefault="00096A28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szCs w:val="28"/>
        </w:rPr>
        <w:t>в</w:t>
      </w:r>
      <w:r w:rsidR="00FE505A" w:rsidRPr="0093642A">
        <w:rPr>
          <w:szCs w:val="28"/>
        </w:rPr>
        <w:t>)</w:t>
      </w:r>
      <w:r w:rsidR="009A3A7C">
        <w:rPr>
          <w:szCs w:val="28"/>
        </w:rPr>
        <w:t xml:space="preserve"> </w:t>
      </w:r>
      <w:r>
        <w:rPr>
          <w:rStyle w:val="22"/>
          <w:rFonts w:eastAsia="Calibri"/>
        </w:rPr>
        <w:t xml:space="preserve">организация обучения служащих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по вопросам, связанным с соблюдением антимонопольного законодательства; </w:t>
      </w:r>
    </w:p>
    <w:p w:rsidR="00096A28" w:rsidRDefault="00096A28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г</w:t>
      </w:r>
      <w:r w:rsidR="00FE505A" w:rsidRPr="0093642A">
        <w:rPr>
          <w:rStyle w:val="22"/>
          <w:rFonts w:eastAsia="Calibri"/>
        </w:rPr>
        <w:t>)</w:t>
      </w:r>
      <w:r w:rsidR="009A3A7C">
        <w:rPr>
          <w:rStyle w:val="22"/>
          <w:rFonts w:eastAsia="Calibri"/>
        </w:rPr>
        <w:t xml:space="preserve"> </w:t>
      </w:r>
      <w:r>
        <w:rPr>
          <w:rStyle w:val="22"/>
          <w:rFonts w:eastAsia="Calibri"/>
        </w:rPr>
        <w:t>организация внутренних расследований, связанных с функционированием системы обеспечения антимонопольных требований;</w:t>
      </w:r>
    </w:p>
    <w:p w:rsidR="00096A28" w:rsidRDefault="00096A28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д) взаимодействие с антимонопольным органом и организация содействия ему в части, касающихся вопросов, связанных с проводимыми проверками;</w:t>
      </w:r>
    </w:p>
    <w:p w:rsidR="00FE505A" w:rsidRDefault="00096A28" w:rsidP="00096A28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е)</w:t>
      </w:r>
      <w:r w:rsidR="009A3A7C">
        <w:rPr>
          <w:rStyle w:val="22"/>
          <w:rFonts w:eastAsia="Calibri"/>
        </w:rPr>
        <w:t xml:space="preserve"> </w:t>
      </w:r>
      <w:r w:rsidR="00FE505A" w:rsidRPr="0093642A">
        <w:rPr>
          <w:szCs w:val="28"/>
        </w:rPr>
        <w:t xml:space="preserve">информирование главы </w:t>
      </w:r>
      <w:r>
        <w:rPr>
          <w:szCs w:val="28"/>
        </w:rPr>
        <w:t>Турковского</w:t>
      </w:r>
      <w:r w:rsidR="00FE505A" w:rsidRPr="0093642A">
        <w:rPr>
          <w:szCs w:val="28"/>
        </w:rPr>
        <w:t xml:space="preserve"> муниципального района о внутренних документах, которые могут повлечь нарушение антимонопольного законодательства</w:t>
      </w:r>
      <w:r>
        <w:rPr>
          <w:szCs w:val="28"/>
        </w:rPr>
        <w:t>.</w:t>
      </w:r>
    </w:p>
    <w:p w:rsidR="00520D16" w:rsidRPr="00520D16" w:rsidRDefault="00520D16" w:rsidP="00520D16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 w:rsidRPr="00520D16">
        <w:rPr>
          <w:szCs w:val="28"/>
        </w:rPr>
        <w:t>К компетенции председателя комиссии относится:</w:t>
      </w:r>
    </w:p>
    <w:p w:rsidR="00520D16" w:rsidRPr="00520D16" w:rsidRDefault="00520D16" w:rsidP="00520D16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 w:rsidRPr="00520D16">
        <w:rPr>
          <w:szCs w:val="28"/>
        </w:rPr>
        <w:t>к) рассмотрение и оценка мероприятий Управления в части, касающейся функционирования антимонопольного комплаенса;</w:t>
      </w:r>
    </w:p>
    <w:p w:rsidR="00520D16" w:rsidRPr="0093642A" w:rsidRDefault="00520D16" w:rsidP="00520D16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 w:rsidRPr="00520D16">
        <w:rPr>
          <w:szCs w:val="28"/>
        </w:rPr>
        <w:t>л) рассмотрение и утверждение доклада об антимонопольном комплаенсе.</w:t>
      </w:r>
    </w:p>
    <w:p w:rsidR="00FE505A" w:rsidRPr="0093642A" w:rsidRDefault="00FE505A" w:rsidP="0006324B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 w:rsidRPr="0093642A">
        <w:rPr>
          <w:rStyle w:val="22"/>
          <w:rFonts w:eastAsia="Calibri"/>
        </w:rPr>
        <w:t>3.</w:t>
      </w:r>
      <w:r w:rsidR="009A3A7C">
        <w:rPr>
          <w:rStyle w:val="22"/>
          <w:rFonts w:eastAsia="Calibri"/>
        </w:rPr>
        <w:t>4</w:t>
      </w:r>
      <w:r w:rsidRPr="0093642A">
        <w:rPr>
          <w:rStyle w:val="22"/>
          <w:rFonts w:eastAsia="Calibri"/>
        </w:rPr>
        <w:t>. Оценку эффективности организации и функционирования</w:t>
      </w:r>
      <w:r w:rsidR="00F727E4">
        <w:rPr>
          <w:rStyle w:val="22"/>
          <w:rFonts w:eastAsia="Calibri"/>
        </w:rPr>
        <w:t xml:space="preserve"> системы обеспечения антимонопольных требований осуществляет Общественный совет </w:t>
      </w:r>
      <w:r w:rsidR="0006324B">
        <w:rPr>
          <w:rStyle w:val="22"/>
          <w:rFonts w:eastAsia="Calibri"/>
        </w:rPr>
        <w:t xml:space="preserve">Турковского </w:t>
      </w:r>
      <w:r w:rsidRPr="0093642A">
        <w:rPr>
          <w:rStyle w:val="22"/>
          <w:rFonts w:eastAsia="Calibri"/>
        </w:rPr>
        <w:t>муниципального района Саратовской области</w:t>
      </w:r>
      <w:r w:rsidR="0006324B">
        <w:rPr>
          <w:rStyle w:val="22"/>
          <w:rFonts w:eastAsia="Calibri"/>
        </w:rPr>
        <w:t xml:space="preserve">, к </w:t>
      </w:r>
      <w:r w:rsidRPr="0093642A">
        <w:rPr>
          <w:rStyle w:val="22"/>
          <w:rFonts w:eastAsia="Calibri"/>
        </w:rPr>
        <w:t>функциям ко</w:t>
      </w:r>
      <w:r w:rsidR="0006324B">
        <w:rPr>
          <w:rStyle w:val="22"/>
          <w:rFonts w:eastAsia="Calibri"/>
        </w:rPr>
        <w:t xml:space="preserve">торого </w:t>
      </w:r>
      <w:r w:rsidRPr="0093642A">
        <w:rPr>
          <w:rStyle w:val="22"/>
          <w:rFonts w:eastAsia="Calibri"/>
        </w:rPr>
        <w:t>относятся:</w:t>
      </w:r>
    </w:p>
    <w:p w:rsidR="00FE505A" w:rsidRPr="0093642A" w:rsidRDefault="0006324B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 xml:space="preserve">) рассмотрение и оценка мероприятий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 xml:space="preserve"> в части, касающейся функционирования</w:t>
      </w:r>
      <w:r w:rsidR="002250E4">
        <w:rPr>
          <w:rStyle w:val="22"/>
          <w:rFonts w:eastAsia="Calibri"/>
        </w:rPr>
        <w:t xml:space="preserve"> системы обеспечения </w:t>
      </w:r>
      <w:r w:rsidR="00FE505A" w:rsidRPr="0093642A">
        <w:rPr>
          <w:rStyle w:val="22"/>
          <w:rFonts w:eastAsia="Calibri"/>
        </w:rPr>
        <w:t>антимонопольн</w:t>
      </w:r>
      <w:r w:rsidR="002250E4">
        <w:rPr>
          <w:rStyle w:val="22"/>
          <w:rFonts w:eastAsia="Calibri"/>
        </w:rPr>
        <w:t>ых требований</w:t>
      </w:r>
      <w:r w:rsidR="00FE505A" w:rsidRPr="0093642A">
        <w:rPr>
          <w:rStyle w:val="22"/>
          <w:rFonts w:eastAsia="Calibri"/>
        </w:rPr>
        <w:t>;</w:t>
      </w:r>
    </w:p>
    <w:p w:rsidR="00FE505A" w:rsidRPr="0093642A" w:rsidRDefault="00AD69B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>) рассмотрение и утверждение доклада о</w:t>
      </w:r>
      <w:r w:rsidR="002250E4">
        <w:rPr>
          <w:rStyle w:val="22"/>
          <w:rFonts w:eastAsia="Calibri"/>
        </w:rPr>
        <w:t xml:space="preserve"> системе обеспечения а</w:t>
      </w:r>
      <w:r w:rsidR="00FE505A" w:rsidRPr="0093642A">
        <w:rPr>
          <w:rStyle w:val="22"/>
          <w:rFonts w:eastAsia="Calibri"/>
        </w:rPr>
        <w:t>нтимонопольн</w:t>
      </w:r>
      <w:r w:rsidR="002250E4">
        <w:rPr>
          <w:rStyle w:val="22"/>
          <w:rFonts w:eastAsia="Calibri"/>
        </w:rPr>
        <w:t>ых требований</w:t>
      </w:r>
      <w:r w:rsidR="00FE505A" w:rsidRPr="0093642A">
        <w:rPr>
          <w:rStyle w:val="22"/>
          <w:rFonts w:eastAsia="Calibri"/>
        </w:rPr>
        <w:t>.</w:t>
      </w:r>
    </w:p>
    <w:p w:rsidR="00FE505A" w:rsidRPr="0093642A" w:rsidRDefault="00FE505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</w:p>
    <w:p w:rsidR="00FE505A" w:rsidRPr="00642C0E" w:rsidRDefault="00FE505A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22"/>
          <w:rFonts w:eastAsia="Calibri"/>
          <w:bCs/>
        </w:rPr>
      </w:pPr>
      <w:r w:rsidRPr="00642C0E">
        <w:rPr>
          <w:rStyle w:val="3"/>
          <w:rFonts w:eastAsia="Calibri"/>
          <w:bCs w:val="0"/>
        </w:rPr>
        <w:t xml:space="preserve">Раздел </w:t>
      </w:r>
      <w:r w:rsidRPr="00642C0E">
        <w:rPr>
          <w:rStyle w:val="3"/>
          <w:rFonts w:eastAsia="Calibri"/>
          <w:bCs w:val="0"/>
          <w:lang w:val="en-US"/>
        </w:rPr>
        <w:t>IV</w:t>
      </w:r>
      <w:r w:rsidRPr="00642C0E">
        <w:rPr>
          <w:rStyle w:val="3"/>
          <w:rFonts w:eastAsia="Calibri"/>
          <w:bCs w:val="0"/>
        </w:rPr>
        <w:t>. Порядок выявления и оценки рисков нарушения антимонопольного законодательства</w:t>
      </w:r>
    </w:p>
    <w:p w:rsidR="00FE505A" w:rsidRPr="00642C0E" w:rsidRDefault="00FE505A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</w:p>
    <w:p w:rsidR="00FE505A" w:rsidRPr="00642C0E" w:rsidRDefault="00FE505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  <w:color w:val="auto"/>
        </w:rPr>
      </w:pPr>
      <w:r w:rsidRPr="00642C0E">
        <w:rPr>
          <w:rStyle w:val="22"/>
          <w:rFonts w:eastAsia="Calibri"/>
        </w:rPr>
        <w:t>4</w:t>
      </w:r>
      <w:r w:rsidRPr="00642C0E">
        <w:rPr>
          <w:rStyle w:val="22"/>
          <w:rFonts w:eastAsia="Calibri"/>
          <w:color w:val="auto"/>
        </w:rPr>
        <w:t>.1. В целях выявления рисков нарушения антимонопольного законодательства</w:t>
      </w:r>
      <w:r w:rsidR="00C872C2" w:rsidRPr="00642C0E">
        <w:rPr>
          <w:rStyle w:val="22"/>
          <w:rFonts w:eastAsia="Calibri"/>
          <w:color w:val="auto"/>
        </w:rPr>
        <w:t xml:space="preserve"> </w:t>
      </w:r>
      <w:r w:rsidR="009A3A7C" w:rsidRPr="00642C0E">
        <w:rPr>
          <w:rStyle w:val="22"/>
          <w:rFonts w:eastAsia="Calibri"/>
          <w:color w:val="auto"/>
        </w:rPr>
        <w:t>Комиссия</w:t>
      </w:r>
      <w:r w:rsidR="00C872C2" w:rsidRPr="00642C0E">
        <w:rPr>
          <w:rStyle w:val="22"/>
          <w:rFonts w:eastAsia="Calibri"/>
          <w:color w:val="auto"/>
        </w:rPr>
        <w:t xml:space="preserve"> </w:t>
      </w:r>
      <w:r w:rsidRPr="00642C0E">
        <w:rPr>
          <w:rStyle w:val="22"/>
          <w:rFonts w:eastAsia="Calibri"/>
          <w:color w:val="auto"/>
        </w:rPr>
        <w:t>на регулярной основе</w:t>
      </w:r>
      <w:r w:rsidR="00C872C2" w:rsidRPr="00642C0E">
        <w:rPr>
          <w:rStyle w:val="22"/>
          <w:rFonts w:eastAsia="Calibri"/>
          <w:color w:val="auto"/>
        </w:rPr>
        <w:t xml:space="preserve"> организует проведение </w:t>
      </w:r>
      <w:r w:rsidRPr="00642C0E">
        <w:rPr>
          <w:rStyle w:val="22"/>
          <w:rFonts w:eastAsia="Calibri"/>
          <w:color w:val="auto"/>
        </w:rPr>
        <w:t>следующи</w:t>
      </w:r>
      <w:r w:rsidR="00C872C2" w:rsidRPr="00642C0E">
        <w:rPr>
          <w:rStyle w:val="22"/>
          <w:rFonts w:eastAsia="Calibri"/>
          <w:color w:val="auto"/>
        </w:rPr>
        <w:t>х</w:t>
      </w:r>
      <w:r w:rsidRPr="00642C0E">
        <w:rPr>
          <w:rStyle w:val="22"/>
          <w:rFonts w:eastAsia="Calibri"/>
          <w:color w:val="auto"/>
        </w:rPr>
        <w:t xml:space="preserve"> мероприяти</w:t>
      </w:r>
      <w:r w:rsidR="00C872C2" w:rsidRPr="00642C0E">
        <w:rPr>
          <w:rStyle w:val="22"/>
          <w:rFonts w:eastAsia="Calibri"/>
          <w:color w:val="auto"/>
        </w:rPr>
        <w:t>й</w:t>
      </w:r>
      <w:r w:rsidRPr="00642C0E">
        <w:rPr>
          <w:rStyle w:val="22"/>
          <w:rFonts w:eastAsia="Calibri"/>
          <w:color w:val="auto"/>
        </w:rPr>
        <w:t>: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 w:rsidRPr="00642C0E">
        <w:rPr>
          <w:rStyle w:val="22"/>
          <w:rFonts w:eastAsia="Calibri"/>
          <w:color w:val="auto"/>
        </w:rPr>
        <w:t>а</w:t>
      </w:r>
      <w:r w:rsidR="00FE505A" w:rsidRPr="00642C0E">
        <w:rPr>
          <w:rStyle w:val="22"/>
          <w:rFonts w:eastAsia="Calibri"/>
          <w:color w:val="auto"/>
        </w:rPr>
        <w:t>)</w:t>
      </w:r>
      <w:r w:rsidR="009A3A7C" w:rsidRPr="00642C0E">
        <w:rPr>
          <w:rStyle w:val="22"/>
          <w:rFonts w:eastAsia="Calibri"/>
          <w:color w:val="auto"/>
        </w:rPr>
        <w:t xml:space="preserve"> </w:t>
      </w:r>
      <w:r w:rsidR="00FE505A" w:rsidRPr="00642C0E">
        <w:rPr>
          <w:rStyle w:val="22"/>
          <w:rFonts w:eastAsia="Calibri"/>
          <w:color w:val="auto"/>
        </w:rPr>
        <w:t xml:space="preserve">анализ выявленных нарушений антимонопольного законодательства в деятельности </w:t>
      </w:r>
      <w:r w:rsidR="00373686" w:rsidRPr="00642C0E">
        <w:rPr>
          <w:rStyle w:val="22"/>
          <w:rFonts w:eastAsia="Calibri"/>
          <w:color w:val="auto"/>
        </w:rPr>
        <w:t>администрации муниципального района</w:t>
      </w:r>
      <w:r w:rsidR="00FE505A" w:rsidRPr="00642C0E">
        <w:rPr>
          <w:rStyle w:val="22"/>
          <w:rFonts w:eastAsia="Calibri"/>
          <w:color w:val="auto"/>
        </w:rPr>
        <w:t xml:space="preserve"> за предыдущие 3 </w:t>
      </w:r>
      <w:r w:rsidR="00FE505A" w:rsidRPr="00642C0E">
        <w:rPr>
          <w:rStyle w:val="22"/>
          <w:rFonts w:eastAsia="Calibri"/>
          <w:color w:val="auto"/>
        </w:rPr>
        <w:lastRenderedPageBreak/>
        <w:t>года (наличие предостережений, предупреждений, штра</w:t>
      </w:r>
      <w:r w:rsidR="00FE505A" w:rsidRPr="0093642A">
        <w:rPr>
          <w:rStyle w:val="22"/>
          <w:rFonts w:eastAsia="Calibri"/>
        </w:rPr>
        <w:t>фов, жалоб, возбужденных дел);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 xml:space="preserve">) анализ нормативных правовых актов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>;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в</w:t>
      </w:r>
      <w:r w:rsidR="00FE505A" w:rsidRPr="0093642A">
        <w:rPr>
          <w:rStyle w:val="22"/>
          <w:rFonts w:eastAsia="Calibri"/>
        </w:rPr>
        <w:t xml:space="preserve">) анализ проектов нормативных правовых актов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>;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г</w:t>
      </w:r>
      <w:r w:rsidR="00FE505A" w:rsidRPr="0093642A">
        <w:rPr>
          <w:rStyle w:val="22"/>
          <w:rFonts w:eastAsia="Calibri"/>
        </w:rPr>
        <w:t xml:space="preserve">) мониторинг и анализ практики применения </w:t>
      </w: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>дминистрацией антимонопольного законодательства;</w:t>
      </w:r>
    </w:p>
    <w:p w:rsidR="00FE505A" w:rsidRPr="0093642A" w:rsidRDefault="00E552F1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д</w:t>
      </w:r>
      <w:r w:rsidR="00FE505A" w:rsidRPr="0093642A">
        <w:rPr>
          <w:rStyle w:val="22"/>
          <w:rFonts w:eastAsia="Calibri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FE505A" w:rsidRPr="0093642A" w:rsidRDefault="00FE505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  <w:r w:rsidRPr="0093642A">
        <w:rPr>
          <w:rStyle w:val="22"/>
          <w:rFonts w:eastAsia="Calibri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FE505A" w:rsidRPr="0093642A" w:rsidRDefault="001C4192" w:rsidP="00FE505A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>) осуществл</w:t>
      </w:r>
      <w:r>
        <w:rPr>
          <w:rStyle w:val="22"/>
          <w:rFonts w:eastAsia="Calibri"/>
        </w:rPr>
        <w:t xml:space="preserve">ение </w:t>
      </w:r>
      <w:r w:rsidR="00FE505A" w:rsidRPr="0093642A">
        <w:rPr>
          <w:rStyle w:val="22"/>
          <w:rFonts w:eastAsia="Calibri"/>
        </w:rPr>
        <w:t>сбор</w:t>
      </w:r>
      <w:r>
        <w:rPr>
          <w:rStyle w:val="22"/>
          <w:rFonts w:eastAsia="Calibri"/>
        </w:rPr>
        <w:t xml:space="preserve">а </w:t>
      </w:r>
      <w:r w:rsidR="00FE505A" w:rsidRPr="0093642A">
        <w:rPr>
          <w:rStyle w:val="22"/>
          <w:rFonts w:eastAsia="Calibri"/>
        </w:rPr>
        <w:t xml:space="preserve">в структурных подразделениях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сведений</w:t>
      </w:r>
      <w:r w:rsidR="00FE505A" w:rsidRPr="0093642A">
        <w:rPr>
          <w:rStyle w:val="22"/>
          <w:rFonts w:eastAsia="Calibri"/>
        </w:rPr>
        <w:t xml:space="preserve"> о наличии нарушений антимонопольного законодательства;</w:t>
      </w:r>
    </w:p>
    <w:p w:rsidR="00FE505A" w:rsidRDefault="001C4192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>) составл</w:t>
      </w:r>
      <w:r>
        <w:rPr>
          <w:rStyle w:val="22"/>
          <w:rFonts w:eastAsia="Calibri"/>
        </w:rPr>
        <w:t>ение п</w:t>
      </w:r>
      <w:r w:rsidR="00FE505A" w:rsidRPr="0093642A">
        <w:rPr>
          <w:rStyle w:val="22"/>
          <w:rFonts w:eastAsia="Calibri"/>
        </w:rPr>
        <w:t>еречн</w:t>
      </w:r>
      <w:r>
        <w:rPr>
          <w:rStyle w:val="22"/>
          <w:rFonts w:eastAsia="Calibri"/>
        </w:rPr>
        <w:t>я</w:t>
      </w:r>
      <w:r w:rsidR="00FE505A" w:rsidRPr="0093642A">
        <w:rPr>
          <w:rStyle w:val="22"/>
          <w:rFonts w:eastAsia="Calibri"/>
        </w:rPr>
        <w:t xml:space="preserve"> нарушений антимонопольного законодательства 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 xml:space="preserve">, который содержит классифицированные по сферам деятельности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</w:t>
      </w:r>
      <w:r w:rsidR="0022250A">
        <w:rPr>
          <w:rStyle w:val="22"/>
          <w:rFonts w:eastAsia="Calibri"/>
        </w:rPr>
        <w:t xml:space="preserve"> антимонопольным органом</w:t>
      </w:r>
      <w:r w:rsidR="00FE505A" w:rsidRPr="0093642A">
        <w:rPr>
          <w:szCs w:val="28"/>
        </w:rPr>
        <w:t>),</w:t>
      </w:r>
      <w:r w:rsidR="00FE505A" w:rsidRPr="0093642A">
        <w:rPr>
          <w:rStyle w:val="22"/>
          <w:rFonts w:eastAsia="Calibri"/>
        </w:rPr>
        <w:t xml:space="preserve"> позицию </w:t>
      </w:r>
      <w:r w:rsidR="0022250A">
        <w:rPr>
          <w:rStyle w:val="22"/>
          <w:rFonts w:eastAsia="Calibri"/>
        </w:rPr>
        <w:t>антимонопольного органа</w:t>
      </w:r>
      <w:r w:rsidR="00FE505A" w:rsidRPr="0093642A">
        <w:rPr>
          <w:rStyle w:val="22"/>
          <w:rFonts w:eastAsia="Calibri"/>
        </w:rPr>
        <w:t xml:space="preserve">, сведения о мерах по устранению нарушения, а также о </w:t>
      </w:r>
      <w:r w:rsidR="0022250A">
        <w:rPr>
          <w:rStyle w:val="22"/>
          <w:rFonts w:eastAsia="Calibri"/>
        </w:rPr>
        <w:t xml:space="preserve">принятых </w:t>
      </w:r>
      <w:r w:rsidR="00FE505A" w:rsidRPr="0093642A">
        <w:rPr>
          <w:rStyle w:val="22"/>
          <w:rFonts w:eastAsia="Calibri"/>
        </w:rPr>
        <w:t>мерах, направленных</w:t>
      </w:r>
      <w:r w:rsidR="0022250A">
        <w:rPr>
          <w:rStyle w:val="22"/>
          <w:rFonts w:eastAsia="Calibri"/>
        </w:rPr>
        <w:t xml:space="preserve"> </w:t>
      </w:r>
      <w:r w:rsidR="00FE505A" w:rsidRPr="0093642A">
        <w:rPr>
          <w:rStyle w:val="22"/>
          <w:rFonts w:eastAsia="Calibri"/>
        </w:rPr>
        <w:t>на недопущение повторения нарушения.</w:t>
      </w:r>
    </w:p>
    <w:p w:rsidR="00FE505A" w:rsidRPr="006904B9" w:rsidRDefault="00FE505A" w:rsidP="00FE505A">
      <w:pPr>
        <w:tabs>
          <w:tab w:val="left" w:pos="1430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4.3</w:t>
      </w:r>
      <w:r w:rsidRPr="006904B9">
        <w:rPr>
          <w:rStyle w:val="22"/>
          <w:rFonts w:eastAsia="Calibri"/>
        </w:rPr>
        <w:t xml:space="preserve">. При проведении (не реже одного раза в год) </w:t>
      </w:r>
      <w:r>
        <w:rPr>
          <w:rStyle w:val="22"/>
          <w:rFonts w:eastAsia="Calibri"/>
        </w:rPr>
        <w:t xml:space="preserve">анализа действующих </w:t>
      </w:r>
      <w:r w:rsidRPr="006904B9">
        <w:rPr>
          <w:rStyle w:val="22"/>
          <w:rFonts w:eastAsia="Calibri"/>
        </w:rPr>
        <w:t xml:space="preserve">нормативных правовых актов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, </w:t>
      </w:r>
      <w:r w:rsidRPr="0093642A">
        <w:rPr>
          <w:rStyle w:val="22"/>
          <w:rFonts w:eastAsia="Calibri"/>
        </w:rPr>
        <w:t>регулирующих правоотношения в сфере антимонопольного законодательства</w:t>
      </w:r>
      <w:r>
        <w:rPr>
          <w:rStyle w:val="22"/>
          <w:rFonts w:eastAsia="Calibri"/>
        </w:rPr>
        <w:t>,</w:t>
      </w:r>
      <w:r w:rsidRPr="006904B9">
        <w:rPr>
          <w:rStyle w:val="22"/>
          <w:rFonts w:eastAsia="Calibri"/>
        </w:rPr>
        <w:t xml:space="preserve"> организуются следующие мероприятия:</w:t>
      </w:r>
    </w:p>
    <w:p w:rsidR="00FE505A" w:rsidRPr="006904B9" w:rsidRDefault="00CC6737" w:rsidP="00FE505A">
      <w:pPr>
        <w:tabs>
          <w:tab w:val="left" w:pos="1444"/>
        </w:tabs>
        <w:ind w:firstLine="709"/>
        <w:contextualSpacing/>
        <w:jc w:val="both"/>
      </w:pPr>
      <w:r>
        <w:rPr>
          <w:rStyle w:val="22"/>
          <w:rFonts w:eastAsia="Calibri"/>
        </w:rPr>
        <w:t>а</w:t>
      </w:r>
      <w:r w:rsidR="00FE505A">
        <w:rPr>
          <w:rStyle w:val="22"/>
          <w:rFonts w:eastAsia="Calibri"/>
        </w:rPr>
        <w:t xml:space="preserve">) </w:t>
      </w:r>
      <w:r w:rsidR="00E52E6C">
        <w:rPr>
          <w:rStyle w:val="22"/>
          <w:rFonts w:eastAsia="Calibri"/>
        </w:rPr>
        <w:t xml:space="preserve">разработка и </w:t>
      </w:r>
      <w:r w:rsidR="00FE505A" w:rsidRPr="006904B9">
        <w:rPr>
          <w:rStyle w:val="22"/>
          <w:rFonts w:eastAsia="Calibri"/>
        </w:rPr>
        <w:t xml:space="preserve">размещение на официальном сайте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6904B9">
        <w:rPr>
          <w:rStyle w:val="22"/>
          <w:rFonts w:eastAsia="Calibri"/>
        </w:rPr>
        <w:t xml:space="preserve"> исчерпывающего перечня нормативных правовых актов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6904B9">
        <w:rPr>
          <w:rStyle w:val="22"/>
          <w:rFonts w:eastAsia="Calibri"/>
        </w:rPr>
        <w:t xml:space="preserve"> (далее </w:t>
      </w:r>
      <w:r w:rsidR="00FE505A">
        <w:rPr>
          <w:rStyle w:val="22"/>
          <w:rFonts w:eastAsia="Calibri"/>
        </w:rPr>
        <w:t>–</w:t>
      </w:r>
      <w:r w:rsidR="00FE505A" w:rsidRPr="006904B9">
        <w:rPr>
          <w:rStyle w:val="22"/>
          <w:rFonts w:eastAsia="Calibri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FE505A" w:rsidRPr="00104052" w:rsidRDefault="00CC6737" w:rsidP="00CC6737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</w:t>
      </w:r>
      <w:r w:rsidR="00FE505A" w:rsidRPr="00104052">
        <w:rPr>
          <w:rStyle w:val="22"/>
          <w:rFonts w:eastAsia="Calibri"/>
        </w:rPr>
        <w:t xml:space="preserve">) размещение на официальном сайте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104052">
        <w:rPr>
          <w:rStyle w:val="22"/>
          <w:rFonts w:eastAsia="Calibri"/>
        </w:rPr>
        <w:t xml:space="preserve"> уведомления о начале сбора замечаний и предложений организаций и граждан по перечню актов</w:t>
      </w:r>
      <w:r>
        <w:rPr>
          <w:rStyle w:val="22"/>
          <w:rFonts w:eastAsia="Calibri"/>
        </w:rPr>
        <w:t>;</w:t>
      </w:r>
      <w:r w:rsidR="009A3A7C">
        <w:rPr>
          <w:rStyle w:val="22"/>
          <w:rFonts w:eastAsia="Calibri"/>
        </w:rPr>
        <w:t xml:space="preserve"> </w:t>
      </w:r>
    </w:p>
    <w:p w:rsidR="00FE505A" w:rsidRPr="00104052" w:rsidRDefault="00CC6737" w:rsidP="00FE505A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в</w:t>
      </w:r>
      <w:r w:rsidR="00FE505A" w:rsidRPr="00104052">
        <w:rPr>
          <w:rStyle w:val="22"/>
          <w:rFonts w:eastAsia="Calibri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FE505A" w:rsidRPr="00104052" w:rsidRDefault="00CC6737" w:rsidP="00CC6737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rStyle w:val="22"/>
          <w:rFonts w:eastAsia="Calibri"/>
        </w:rPr>
        <w:t>г</w:t>
      </w:r>
      <w:r w:rsidR="00FE505A" w:rsidRPr="00104052">
        <w:rPr>
          <w:rStyle w:val="22"/>
          <w:rFonts w:eastAsia="Calibri"/>
        </w:rPr>
        <w:t xml:space="preserve">) </w:t>
      </w:r>
      <w:r>
        <w:rPr>
          <w:rStyle w:val="22"/>
          <w:rFonts w:eastAsia="Calibri"/>
        </w:rPr>
        <w:t>рассмотрение вопросов необходимости внесения изменений в муниципальные нормативные правовые акты.</w:t>
      </w:r>
      <w:r w:rsidR="009A3A7C">
        <w:rPr>
          <w:rStyle w:val="22"/>
          <w:rFonts w:eastAsia="Calibri"/>
        </w:rPr>
        <w:t xml:space="preserve"> </w:t>
      </w:r>
    </w:p>
    <w:p w:rsidR="00FE505A" w:rsidRPr="00F83CEF" w:rsidRDefault="00FE505A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 w:rsidRPr="00F83CEF">
        <w:rPr>
          <w:rStyle w:val="22"/>
          <w:rFonts w:eastAsia="Calibri"/>
        </w:rPr>
        <w:t>4.</w:t>
      </w:r>
      <w:r>
        <w:rPr>
          <w:rStyle w:val="22"/>
          <w:rFonts w:eastAsia="Calibri"/>
        </w:rPr>
        <w:t>4</w:t>
      </w:r>
      <w:r w:rsidRPr="00F83CEF">
        <w:rPr>
          <w:rStyle w:val="22"/>
          <w:rFonts w:eastAsia="Calibri"/>
        </w:rPr>
        <w:t>. При проведении анализа проектов нормативных правовых актов</w:t>
      </w:r>
      <w:r w:rsidR="00036F30">
        <w:rPr>
          <w:rStyle w:val="22"/>
          <w:rFonts w:eastAsia="Calibri"/>
        </w:rPr>
        <w:t xml:space="preserve"> </w:t>
      </w:r>
      <w:r w:rsidRPr="00F83CEF">
        <w:rPr>
          <w:rStyle w:val="22"/>
          <w:rFonts w:eastAsia="Calibri"/>
        </w:rPr>
        <w:t>реализуются следующие мероприятия:</w:t>
      </w:r>
    </w:p>
    <w:p w:rsidR="00036F30" w:rsidRDefault="00036F30" w:rsidP="00FE505A">
      <w:pPr>
        <w:tabs>
          <w:tab w:val="left" w:pos="1444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lastRenderedPageBreak/>
        <w:t>а</w:t>
      </w:r>
      <w:r w:rsidR="00FE505A" w:rsidRPr="0093642A">
        <w:rPr>
          <w:rStyle w:val="22"/>
          <w:rFonts w:eastAsia="Calibri"/>
        </w:rPr>
        <w:t xml:space="preserve">) </w:t>
      </w:r>
      <w:r>
        <w:rPr>
          <w:rStyle w:val="22"/>
          <w:rFonts w:eastAsia="Calibri"/>
        </w:rPr>
        <w:t xml:space="preserve">размещение на официальном сайте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FE505A" w:rsidRPr="0093642A" w:rsidRDefault="00036F30" w:rsidP="005F275C">
      <w:pPr>
        <w:tabs>
          <w:tab w:val="left" w:pos="1444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  <w:r w:rsidR="009A3A7C">
        <w:rPr>
          <w:rStyle w:val="22"/>
          <w:rFonts w:eastAsia="Calibri"/>
        </w:rPr>
        <w:t xml:space="preserve"> </w:t>
      </w:r>
    </w:p>
    <w:p w:rsidR="00FE505A" w:rsidRPr="0093642A" w:rsidRDefault="00FE505A" w:rsidP="00FE505A">
      <w:pPr>
        <w:widowControl w:val="0"/>
        <w:tabs>
          <w:tab w:val="left" w:pos="1268"/>
        </w:tabs>
        <w:ind w:firstLine="709"/>
        <w:contextualSpacing/>
        <w:jc w:val="both"/>
        <w:rPr>
          <w:rStyle w:val="22"/>
          <w:rFonts w:eastAsia="Calibri"/>
        </w:rPr>
      </w:pPr>
      <w:r w:rsidRPr="0093642A">
        <w:rPr>
          <w:rStyle w:val="22"/>
          <w:rFonts w:eastAsia="Calibri"/>
        </w:rPr>
        <w:t>4.</w:t>
      </w:r>
      <w:r>
        <w:rPr>
          <w:rStyle w:val="22"/>
          <w:rFonts w:eastAsia="Calibri"/>
        </w:rPr>
        <w:t>5</w:t>
      </w:r>
      <w:r w:rsidRPr="0093642A">
        <w:rPr>
          <w:rStyle w:val="22"/>
          <w:rFonts w:eastAsia="Calibri"/>
        </w:rPr>
        <w:t>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FE505A" w:rsidRPr="0093642A" w:rsidRDefault="005F275C" w:rsidP="00FE505A">
      <w:pPr>
        <w:tabs>
          <w:tab w:val="left" w:pos="1392"/>
        </w:tabs>
        <w:ind w:firstLine="709"/>
        <w:contextualSpacing/>
        <w:jc w:val="both"/>
        <w:rPr>
          <w:szCs w:val="28"/>
        </w:rPr>
      </w:pPr>
      <w:r>
        <w:rPr>
          <w:rStyle w:val="22"/>
          <w:rFonts w:eastAsia="Calibri"/>
        </w:rPr>
        <w:t>а</w:t>
      </w:r>
      <w:r w:rsidR="00FE505A" w:rsidRPr="0093642A">
        <w:rPr>
          <w:rStyle w:val="22"/>
          <w:rFonts w:eastAsia="Calibri"/>
        </w:rPr>
        <w:t xml:space="preserve">) осуществление на постоянной основе сбора сведений о правоприменительной практике в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FE505A" w:rsidRPr="0093642A">
        <w:rPr>
          <w:rStyle w:val="22"/>
          <w:rFonts w:eastAsia="Calibri"/>
        </w:rPr>
        <w:t>;</w:t>
      </w:r>
    </w:p>
    <w:p w:rsidR="00FE505A" w:rsidRDefault="005F275C" w:rsidP="00FE505A">
      <w:pPr>
        <w:tabs>
          <w:tab w:val="left" w:pos="1392"/>
        </w:tabs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</w:t>
      </w:r>
      <w:r w:rsidR="00FE505A" w:rsidRPr="0093642A">
        <w:rPr>
          <w:rStyle w:val="22"/>
          <w:rFonts w:eastAsia="Calibri"/>
        </w:rPr>
        <w:t xml:space="preserve">) подготовка по итогам сбора информации, предусмотренной подпунктом </w:t>
      </w:r>
      <w:r>
        <w:rPr>
          <w:rStyle w:val="22"/>
          <w:rFonts w:eastAsia="Calibri"/>
        </w:rPr>
        <w:t>«а»</w:t>
      </w:r>
      <w:r w:rsidR="00FE505A" w:rsidRPr="0093642A">
        <w:rPr>
          <w:rStyle w:val="22"/>
          <w:rFonts w:eastAsia="Calibri"/>
        </w:rPr>
        <w:t xml:space="preserve"> настоящего пункта, аналитической справки об изменениях и основных аспектах правоприменительной практики</w:t>
      </w:r>
      <w:r>
        <w:rPr>
          <w:rStyle w:val="22"/>
          <w:rFonts w:eastAsia="Calibri"/>
        </w:rPr>
        <w:t>;</w:t>
      </w:r>
    </w:p>
    <w:p w:rsidR="005F275C" w:rsidRPr="008B088D" w:rsidRDefault="005F275C" w:rsidP="00FE505A">
      <w:pPr>
        <w:tabs>
          <w:tab w:val="left" w:pos="1392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в) проведение (по мере необходимости) рабочих совещаний с </w:t>
      </w:r>
      <w:r w:rsidRPr="008B088D">
        <w:rPr>
          <w:szCs w:val="28"/>
        </w:rPr>
        <w:t xml:space="preserve">приглашением представителей антимонопольного органа по обсуждению результатов правоприменительной практики. </w:t>
      </w:r>
    </w:p>
    <w:p w:rsidR="00FE505A" w:rsidRPr="008B088D" w:rsidRDefault="00FE505A" w:rsidP="008A0C6B">
      <w:pPr>
        <w:widowControl w:val="0"/>
        <w:tabs>
          <w:tab w:val="left" w:pos="1268"/>
        </w:tabs>
        <w:ind w:firstLine="709"/>
        <w:contextualSpacing/>
        <w:jc w:val="both"/>
        <w:rPr>
          <w:szCs w:val="28"/>
        </w:rPr>
      </w:pPr>
      <w:r w:rsidRPr="008B088D">
        <w:rPr>
          <w:rStyle w:val="22"/>
          <w:rFonts w:eastAsia="Calibri"/>
          <w:color w:val="auto"/>
        </w:rPr>
        <w:t xml:space="preserve">4.6. При выявлении рисков нарушения антимонопольного законодательства </w:t>
      </w:r>
      <w:r w:rsidR="008B088D" w:rsidRPr="008B088D">
        <w:rPr>
          <w:rStyle w:val="22"/>
          <w:rFonts w:eastAsia="Calibri"/>
          <w:color w:val="auto"/>
        </w:rPr>
        <w:t>Комиссия</w:t>
      </w:r>
      <w:r w:rsidR="008A0C6B" w:rsidRPr="008B088D">
        <w:rPr>
          <w:rStyle w:val="22"/>
          <w:rFonts w:eastAsia="Calibri"/>
          <w:color w:val="auto"/>
        </w:rPr>
        <w:t xml:space="preserve"> обеспечивается проведение </w:t>
      </w:r>
      <w:r w:rsidRPr="008B088D">
        <w:rPr>
          <w:rStyle w:val="22"/>
          <w:rFonts w:eastAsia="Calibri"/>
          <w:color w:val="auto"/>
        </w:rPr>
        <w:t>оценк</w:t>
      </w:r>
      <w:r w:rsidR="008A0C6B" w:rsidRPr="008B088D">
        <w:rPr>
          <w:rStyle w:val="22"/>
          <w:rFonts w:eastAsia="Calibri"/>
          <w:color w:val="auto"/>
        </w:rPr>
        <w:t>и</w:t>
      </w:r>
      <w:r w:rsidRPr="008B088D">
        <w:rPr>
          <w:rStyle w:val="22"/>
          <w:rFonts w:eastAsia="Calibri"/>
          <w:color w:val="auto"/>
        </w:rPr>
        <w:t xml:space="preserve"> таких рисков</w:t>
      </w:r>
      <w:r w:rsidR="008A0C6B" w:rsidRPr="008B088D">
        <w:rPr>
          <w:rStyle w:val="22"/>
          <w:rFonts w:eastAsia="Calibri"/>
          <w:color w:val="auto"/>
        </w:rPr>
        <w:t>. Выявленные риски нарушения антимонопольного законодательства распределяются по уровням согласно приложению № 1 к настоящему Положению.</w:t>
      </w:r>
      <w:r w:rsidR="009A3A7C" w:rsidRPr="008B088D">
        <w:rPr>
          <w:rStyle w:val="22"/>
          <w:rFonts w:eastAsia="Calibri"/>
          <w:color w:val="auto"/>
        </w:rPr>
        <w:t xml:space="preserve"> </w:t>
      </w:r>
    </w:p>
    <w:p w:rsidR="00FE505A" w:rsidRPr="008B088D" w:rsidRDefault="00FE505A" w:rsidP="00FE505A">
      <w:pPr>
        <w:widowControl w:val="0"/>
        <w:tabs>
          <w:tab w:val="left" w:pos="1268"/>
        </w:tabs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>4.</w:t>
      </w:r>
      <w:r w:rsidR="008A0C6B" w:rsidRPr="008B088D">
        <w:rPr>
          <w:rStyle w:val="22"/>
          <w:rFonts w:eastAsia="Calibri"/>
          <w:color w:val="auto"/>
        </w:rPr>
        <w:t>7</w:t>
      </w:r>
      <w:r w:rsidRPr="008B088D">
        <w:rPr>
          <w:rStyle w:val="22"/>
          <w:rFonts w:eastAsia="Calibri"/>
          <w:color w:val="auto"/>
        </w:rPr>
        <w:t xml:space="preserve">. На основе проведенной оценки рисков нарушения антимонопольного законодательства </w:t>
      </w:r>
      <w:r w:rsidR="008B088D" w:rsidRPr="008B088D">
        <w:rPr>
          <w:rStyle w:val="22"/>
          <w:rFonts w:eastAsia="Calibri"/>
          <w:color w:val="auto"/>
        </w:rPr>
        <w:t>Комиссией</w:t>
      </w:r>
      <w:r w:rsidR="009A3A7C" w:rsidRPr="008B088D">
        <w:rPr>
          <w:rStyle w:val="22"/>
          <w:rFonts w:eastAsia="Calibri"/>
          <w:color w:val="auto"/>
        </w:rPr>
        <w:t xml:space="preserve"> </w:t>
      </w:r>
      <w:r w:rsidRPr="008B088D">
        <w:rPr>
          <w:rStyle w:val="22"/>
          <w:rFonts w:eastAsia="Calibri"/>
          <w:color w:val="auto"/>
        </w:rPr>
        <w:t xml:space="preserve">составляется описание рисков, согласно приложению № </w:t>
      </w:r>
      <w:r w:rsidR="00162172" w:rsidRPr="008B088D">
        <w:rPr>
          <w:rStyle w:val="22"/>
          <w:rFonts w:eastAsia="Calibri"/>
          <w:color w:val="auto"/>
        </w:rPr>
        <w:t>2</w:t>
      </w:r>
      <w:r w:rsidRPr="008B088D">
        <w:rPr>
          <w:rStyle w:val="22"/>
          <w:rFonts w:eastAsia="Calibri"/>
          <w:color w:val="auto"/>
        </w:rPr>
        <w:t xml:space="preserve"> к настоящему Положению.</w:t>
      </w:r>
    </w:p>
    <w:p w:rsidR="00BB35B7" w:rsidRPr="008B088D" w:rsidRDefault="00FE505A" w:rsidP="00FE505A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>4.</w:t>
      </w:r>
      <w:r w:rsidR="00BB35B7" w:rsidRPr="008B088D">
        <w:rPr>
          <w:rStyle w:val="22"/>
          <w:rFonts w:eastAsia="Calibri"/>
          <w:color w:val="auto"/>
        </w:rPr>
        <w:t>8</w:t>
      </w:r>
      <w:r w:rsidRPr="008B088D">
        <w:rPr>
          <w:rStyle w:val="22"/>
          <w:rFonts w:eastAsia="Calibri"/>
          <w:color w:val="auto"/>
        </w:rPr>
        <w:t>. Информация о проведении выявления и оценки рисков нарушения антимонопольного законодательства включается в доклад о</w:t>
      </w:r>
      <w:r w:rsidR="00BB35B7" w:rsidRPr="008B088D">
        <w:rPr>
          <w:rStyle w:val="22"/>
          <w:rFonts w:eastAsia="Calibri"/>
          <w:color w:val="auto"/>
        </w:rPr>
        <w:t xml:space="preserve"> системе обеспечения антимонопольных требований. </w:t>
      </w:r>
    </w:p>
    <w:p w:rsidR="00606B40" w:rsidRDefault="00606B40" w:rsidP="00FE505A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</w:rPr>
      </w:pPr>
    </w:p>
    <w:p w:rsidR="00606B40" w:rsidRPr="008B088D" w:rsidRDefault="00606B40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3"/>
          <w:rFonts w:eastAsia="Calibri"/>
          <w:bCs w:val="0"/>
        </w:rPr>
      </w:pPr>
      <w:r w:rsidRPr="008B088D">
        <w:rPr>
          <w:rStyle w:val="3"/>
          <w:rFonts w:eastAsia="Calibri"/>
          <w:bCs w:val="0"/>
        </w:rPr>
        <w:t xml:space="preserve">Раздел </w:t>
      </w:r>
      <w:r w:rsidRPr="008B088D">
        <w:rPr>
          <w:rStyle w:val="3"/>
          <w:rFonts w:eastAsia="Calibri"/>
          <w:bCs w:val="0"/>
          <w:lang w:val="en-US"/>
        </w:rPr>
        <w:t>V</w:t>
      </w:r>
      <w:r w:rsidRPr="008B088D">
        <w:rPr>
          <w:rStyle w:val="3"/>
          <w:rFonts w:eastAsia="Calibri"/>
          <w:bCs w:val="0"/>
        </w:rPr>
        <w:t>. Мероприятия по снижению рисков нарушения антимонопольного законодательства</w:t>
      </w:r>
    </w:p>
    <w:p w:rsidR="00606B40" w:rsidRPr="0093642A" w:rsidRDefault="00606B40" w:rsidP="00606B40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</w:rPr>
      </w:pPr>
    </w:p>
    <w:p w:rsidR="009C67E9" w:rsidRPr="008B088D" w:rsidRDefault="00606B40" w:rsidP="00606B40">
      <w:pPr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 xml:space="preserve">5.1. </w:t>
      </w:r>
      <w:r w:rsidR="009C67E9" w:rsidRPr="008B088D">
        <w:rPr>
          <w:rStyle w:val="22"/>
          <w:rFonts w:eastAsia="Calibri"/>
          <w:color w:val="auto"/>
        </w:rPr>
        <w:t xml:space="preserve">В целях снижения рисков нарушения антимонопольного законодательства </w:t>
      </w:r>
      <w:r w:rsidR="008B088D" w:rsidRPr="008B088D">
        <w:rPr>
          <w:rStyle w:val="22"/>
          <w:rFonts w:eastAsia="Calibri"/>
          <w:color w:val="auto"/>
        </w:rPr>
        <w:t>Комиссией</w:t>
      </w:r>
      <w:r w:rsidR="009C67E9" w:rsidRPr="008B088D">
        <w:rPr>
          <w:rStyle w:val="22"/>
          <w:rFonts w:eastAsia="Calibri"/>
          <w:color w:val="auto"/>
        </w:rPr>
        <w:t xml:space="preserve"> обеспечивается разработка (не реже одного раза в год) мероприятий по снижению рисков нарушения антимонопольного законодательства</w:t>
      </w:r>
      <w:r w:rsidR="008B088D" w:rsidRPr="008B088D">
        <w:rPr>
          <w:rStyle w:val="22"/>
          <w:rFonts w:eastAsia="Calibri"/>
          <w:color w:val="auto"/>
        </w:rPr>
        <w:t>.</w:t>
      </w:r>
    </w:p>
    <w:p w:rsidR="00606B40" w:rsidRPr="008B088D" w:rsidRDefault="00606B40" w:rsidP="009C67E9">
      <w:pPr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 xml:space="preserve">5.2. </w:t>
      </w:r>
      <w:r w:rsidR="009C67E9" w:rsidRPr="008B088D">
        <w:rPr>
          <w:rStyle w:val="22"/>
          <w:rFonts w:eastAsia="Calibri"/>
          <w:color w:val="auto"/>
        </w:rPr>
        <w:t>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  <w:r w:rsidR="009A3A7C" w:rsidRPr="008B088D">
        <w:rPr>
          <w:rStyle w:val="22"/>
          <w:rFonts w:eastAsia="Calibri"/>
          <w:color w:val="auto"/>
        </w:rPr>
        <w:t xml:space="preserve"> </w:t>
      </w:r>
    </w:p>
    <w:p w:rsidR="00606B40" w:rsidRPr="0093642A" w:rsidRDefault="00606B40" w:rsidP="00606B40">
      <w:pPr>
        <w:ind w:firstLine="709"/>
        <w:contextualSpacing/>
        <w:jc w:val="both"/>
        <w:rPr>
          <w:rStyle w:val="22"/>
          <w:rFonts w:eastAsia="Calibri"/>
        </w:rPr>
      </w:pPr>
    </w:p>
    <w:p w:rsidR="00606B40" w:rsidRPr="008B088D" w:rsidRDefault="00606B40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3"/>
          <w:rFonts w:eastAsia="Calibri"/>
          <w:bCs w:val="0"/>
        </w:rPr>
      </w:pPr>
      <w:r w:rsidRPr="008B088D">
        <w:rPr>
          <w:rStyle w:val="3"/>
          <w:rFonts w:eastAsia="Calibri"/>
          <w:bCs w:val="0"/>
        </w:rPr>
        <w:t xml:space="preserve">Раздел </w:t>
      </w:r>
      <w:r w:rsidRPr="008B088D">
        <w:rPr>
          <w:rStyle w:val="3"/>
          <w:rFonts w:eastAsia="Calibri"/>
          <w:bCs w:val="0"/>
          <w:lang w:val="en-US"/>
        </w:rPr>
        <w:t>VI</w:t>
      </w:r>
      <w:r w:rsidRPr="008B088D">
        <w:rPr>
          <w:rStyle w:val="3"/>
          <w:rFonts w:eastAsia="Calibri"/>
          <w:bCs w:val="0"/>
        </w:rPr>
        <w:t xml:space="preserve">. </w:t>
      </w:r>
      <w:r w:rsidR="00965502" w:rsidRPr="008B088D">
        <w:rPr>
          <w:rStyle w:val="3"/>
          <w:rFonts w:eastAsia="Calibri"/>
          <w:bCs w:val="0"/>
        </w:rPr>
        <w:t>Осуществление контроля за функционированием системы обеспечения антимонопольных требований</w:t>
      </w:r>
      <w:r w:rsidR="009A3A7C" w:rsidRPr="008B088D">
        <w:rPr>
          <w:rStyle w:val="3"/>
          <w:rFonts w:eastAsia="Calibri"/>
          <w:bCs w:val="0"/>
        </w:rPr>
        <w:t xml:space="preserve"> </w:t>
      </w:r>
    </w:p>
    <w:p w:rsidR="00606B40" w:rsidRPr="008B088D" w:rsidRDefault="00606B40" w:rsidP="00FB47CC">
      <w:pPr>
        <w:ind w:firstLine="709"/>
        <w:contextualSpacing/>
        <w:jc w:val="both"/>
        <w:rPr>
          <w:b/>
          <w:szCs w:val="28"/>
        </w:rPr>
      </w:pPr>
    </w:p>
    <w:p w:rsidR="00965502" w:rsidRDefault="00965502" w:rsidP="00606B40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6.1. Общий контроль за организацией и функционированием системы обеспечения антимонопольных требований осуществляется главой Турковского муниципального района, который:</w:t>
      </w:r>
    </w:p>
    <w:p w:rsidR="00965502" w:rsidRDefault="00965502" w:rsidP="00606B40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а) рассматривает материалы, отчеты и результаты периодических оценок эффективности системы обеспечения антимонопольных требований и принимает меры, направленные на устранение выявленных недостатков;</w:t>
      </w:r>
    </w:p>
    <w:p w:rsidR="00606B40" w:rsidRPr="00031F8D" w:rsidRDefault="00965502" w:rsidP="00606B40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lastRenderedPageBreak/>
        <w:t>б) осуществляет контроль за устранением выявленных недостатков системы обеспечения антимонопольных требований.</w:t>
      </w:r>
      <w:r w:rsidR="009A3A7C">
        <w:rPr>
          <w:rStyle w:val="22"/>
          <w:rFonts w:eastAsia="Calibri"/>
        </w:rPr>
        <w:t xml:space="preserve"> </w:t>
      </w:r>
    </w:p>
    <w:p w:rsidR="00606B40" w:rsidRDefault="00606B40" w:rsidP="00FE505A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</w:rPr>
      </w:pPr>
    </w:p>
    <w:p w:rsidR="00FE505A" w:rsidRPr="008B088D" w:rsidRDefault="00FE505A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3"/>
          <w:rFonts w:eastAsia="Calibri"/>
          <w:bCs w:val="0"/>
        </w:rPr>
      </w:pPr>
      <w:r w:rsidRPr="008B088D">
        <w:rPr>
          <w:rStyle w:val="3"/>
          <w:rFonts w:eastAsia="Calibri"/>
          <w:bCs w:val="0"/>
        </w:rPr>
        <w:t xml:space="preserve">Раздел </w:t>
      </w:r>
      <w:r w:rsidRPr="008B088D">
        <w:rPr>
          <w:rStyle w:val="3"/>
          <w:rFonts w:eastAsia="Calibri"/>
          <w:bCs w:val="0"/>
          <w:lang w:val="en-US"/>
        </w:rPr>
        <w:t>V</w:t>
      </w:r>
      <w:r w:rsidR="00965502" w:rsidRPr="008B088D">
        <w:rPr>
          <w:rStyle w:val="3"/>
          <w:rFonts w:eastAsia="Calibri"/>
          <w:bCs w:val="0"/>
          <w:lang w:val="en-US"/>
        </w:rPr>
        <w:t>II</w:t>
      </w:r>
      <w:r w:rsidRPr="008B088D">
        <w:rPr>
          <w:rStyle w:val="3"/>
          <w:rFonts w:eastAsia="Calibri"/>
          <w:bCs w:val="0"/>
        </w:rPr>
        <w:t xml:space="preserve">. Ключевые показатели и порядок оценки эффективности функционирования </w:t>
      </w:r>
      <w:r w:rsidR="00965502" w:rsidRPr="008B088D">
        <w:rPr>
          <w:rStyle w:val="3"/>
          <w:rFonts w:eastAsia="Calibri"/>
          <w:bCs w:val="0"/>
        </w:rPr>
        <w:t xml:space="preserve">системы обеспечения </w:t>
      </w:r>
      <w:r w:rsidRPr="008B088D">
        <w:rPr>
          <w:rStyle w:val="3"/>
          <w:rFonts w:eastAsia="Calibri"/>
          <w:bCs w:val="0"/>
        </w:rPr>
        <w:t>антимонопольн</w:t>
      </w:r>
      <w:r w:rsidR="00965502" w:rsidRPr="008B088D">
        <w:rPr>
          <w:rStyle w:val="3"/>
          <w:rFonts w:eastAsia="Calibri"/>
          <w:bCs w:val="0"/>
        </w:rPr>
        <w:t>ых требований</w:t>
      </w:r>
    </w:p>
    <w:p w:rsidR="00FE505A" w:rsidRPr="0093642A" w:rsidRDefault="00FE505A" w:rsidP="00FE505A">
      <w:pPr>
        <w:widowControl w:val="0"/>
        <w:tabs>
          <w:tab w:val="left" w:pos="1254"/>
        </w:tabs>
        <w:ind w:firstLine="709"/>
        <w:contextualSpacing/>
        <w:jc w:val="both"/>
        <w:rPr>
          <w:rStyle w:val="22"/>
          <w:rFonts w:eastAsia="Calibri"/>
        </w:rPr>
      </w:pPr>
    </w:p>
    <w:p w:rsidR="00A05252" w:rsidRDefault="00A0525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7</w:t>
      </w:r>
      <w:r w:rsidR="00FE505A" w:rsidRPr="0093642A">
        <w:rPr>
          <w:rStyle w:val="22"/>
          <w:rFonts w:eastAsia="Calibri"/>
        </w:rPr>
        <w:t xml:space="preserve">.1. </w:t>
      </w:r>
      <w:r>
        <w:rPr>
          <w:rStyle w:val="22"/>
          <w:rFonts w:eastAsia="Calibri"/>
        </w:rPr>
        <w:t>В целях оценки эффективности функционирования системы обеспечения антимонопольных требований устанавливаются следующие ключевые показатели:</w:t>
      </w:r>
    </w:p>
    <w:p w:rsidR="006F676F" w:rsidRDefault="00A0525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а) снижение количества правонарушений в области антимонопольного законодательств</w:t>
      </w:r>
      <w:r w:rsidR="006F676F">
        <w:rPr>
          <w:rStyle w:val="22"/>
          <w:rFonts w:eastAsia="Calibri"/>
        </w:rPr>
        <w:t>а</w:t>
      </w:r>
      <w:r>
        <w:rPr>
          <w:rStyle w:val="22"/>
          <w:rFonts w:eastAsia="Calibri"/>
        </w:rPr>
        <w:t>,</w:t>
      </w:r>
      <w:r w:rsidR="006F676F">
        <w:rPr>
          <w:rStyle w:val="22"/>
          <w:rFonts w:eastAsia="Calibri"/>
        </w:rPr>
        <w:t xml:space="preserve"> совершенных должностными лицами </w:t>
      </w:r>
      <w:r w:rsidR="00373686">
        <w:rPr>
          <w:rStyle w:val="22"/>
          <w:rFonts w:eastAsia="Calibri"/>
        </w:rPr>
        <w:t>администрации муниципального района</w:t>
      </w:r>
      <w:r w:rsidR="006F676F">
        <w:rPr>
          <w:rStyle w:val="22"/>
          <w:rFonts w:eastAsia="Calibri"/>
        </w:rPr>
        <w:t>;</w:t>
      </w:r>
    </w:p>
    <w:p w:rsidR="006F676F" w:rsidRDefault="006F676F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б) отсутствие выданных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и должностным лицам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предупреждений антимонопольных органов;</w:t>
      </w:r>
    </w:p>
    <w:p w:rsidR="006F676F" w:rsidRDefault="006F676F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в) отсутствие возбужденных дел о нарушении администрацией, должностными лицами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антимонопольного законодательства;</w:t>
      </w:r>
    </w:p>
    <w:p w:rsidR="006F676F" w:rsidRDefault="006F676F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г) отсутствие фактов привлечения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, должностных лиц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к административной ответственности за нарушение антимонопольного законодательства.</w:t>
      </w:r>
    </w:p>
    <w:p w:rsidR="00FE505A" w:rsidRPr="008B088D" w:rsidRDefault="006F676F" w:rsidP="007B6FB6">
      <w:pPr>
        <w:ind w:firstLine="709"/>
        <w:contextualSpacing/>
        <w:jc w:val="both"/>
        <w:rPr>
          <w:szCs w:val="28"/>
        </w:rPr>
      </w:pPr>
      <w:r w:rsidRPr="008B088D">
        <w:rPr>
          <w:rStyle w:val="22"/>
          <w:rFonts w:eastAsia="Calibri"/>
          <w:color w:val="auto"/>
        </w:rPr>
        <w:t xml:space="preserve">7.2. </w:t>
      </w:r>
      <w:r w:rsidR="008B088D" w:rsidRPr="008B088D">
        <w:rPr>
          <w:rStyle w:val="22"/>
          <w:rFonts w:eastAsia="Calibri"/>
          <w:color w:val="auto"/>
        </w:rPr>
        <w:t>Комиссия</w:t>
      </w:r>
      <w:r w:rsidRPr="008B088D">
        <w:rPr>
          <w:rStyle w:val="22"/>
          <w:rFonts w:eastAsia="Calibri"/>
          <w:color w:val="auto"/>
        </w:rPr>
        <w:t xml:space="preserve">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 w:rsidR="007B6FB6" w:rsidRPr="008B088D">
        <w:rPr>
          <w:rStyle w:val="22"/>
          <w:rFonts w:eastAsia="Calibri"/>
          <w:color w:val="auto"/>
        </w:rPr>
        <w:t>.</w:t>
      </w:r>
      <w:r w:rsidR="009A3A7C" w:rsidRPr="008B088D">
        <w:rPr>
          <w:rStyle w:val="22"/>
          <w:rFonts w:eastAsia="Calibri"/>
          <w:color w:val="auto"/>
        </w:rPr>
        <w:t xml:space="preserve"> </w:t>
      </w:r>
    </w:p>
    <w:p w:rsidR="00FE505A" w:rsidRPr="0093642A" w:rsidRDefault="00FE505A" w:rsidP="00FE505A">
      <w:pPr>
        <w:ind w:firstLine="709"/>
        <w:contextualSpacing/>
        <w:jc w:val="both"/>
        <w:rPr>
          <w:rStyle w:val="22"/>
          <w:rFonts w:eastAsia="Calibri"/>
        </w:rPr>
      </w:pPr>
    </w:p>
    <w:p w:rsidR="00FE505A" w:rsidRPr="008B088D" w:rsidRDefault="00FE505A" w:rsidP="00FB47CC">
      <w:pPr>
        <w:widowControl w:val="0"/>
        <w:tabs>
          <w:tab w:val="left" w:pos="2383"/>
        </w:tabs>
        <w:ind w:left="709"/>
        <w:contextualSpacing/>
        <w:jc w:val="both"/>
        <w:rPr>
          <w:rStyle w:val="3"/>
          <w:rFonts w:eastAsia="Calibri"/>
          <w:bCs w:val="0"/>
        </w:rPr>
      </w:pPr>
      <w:r w:rsidRPr="008B088D">
        <w:rPr>
          <w:rStyle w:val="3"/>
          <w:rFonts w:eastAsia="Calibri"/>
          <w:bCs w:val="0"/>
        </w:rPr>
        <w:t xml:space="preserve">Раздел </w:t>
      </w:r>
      <w:r w:rsidRPr="008B088D">
        <w:rPr>
          <w:rStyle w:val="3"/>
          <w:rFonts w:eastAsia="Calibri"/>
          <w:bCs w:val="0"/>
          <w:lang w:val="en-US"/>
        </w:rPr>
        <w:t>VI</w:t>
      </w:r>
      <w:r w:rsidR="007B6FB6" w:rsidRPr="008B088D">
        <w:rPr>
          <w:rStyle w:val="3"/>
          <w:rFonts w:eastAsia="Calibri"/>
          <w:bCs w:val="0"/>
          <w:lang w:val="en-US"/>
        </w:rPr>
        <w:t>II</w:t>
      </w:r>
      <w:r w:rsidRPr="008B088D">
        <w:rPr>
          <w:rStyle w:val="3"/>
          <w:rFonts w:eastAsia="Calibri"/>
          <w:bCs w:val="0"/>
        </w:rPr>
        <w:t xml:space="preserve">. </w:t>
      </w:r>
      <w:r w:rsidR="007C3AE2" w:rsidRPr="008B088D">
        <w:rPr>
          <w:rStyle w:val="3"/>
          <w:rFonts w:eastAsia="Calibri"/>
          <w:bCs w:val="0"/>
        </w:rPr>
        <w:t>Доклад о системе обеспечения антимонопольных требований</w:t>
      </w:r>
      <w:r w:rsidR="009A3A7C" w:rsidRPr="008B088D">
        <w:rPr>
          <w:rStyle w:val="3"/>
          <w:rFonts w:eastAsia="Calibri"/>
          <w:bCs w:val="0"/>
        </w:rPr>
        <w:t xml:space="preserve"> </w:t>
      </w:r>
    </w:p>
    <w:p w:rsidR="00FE505A" w:rsidRPr="0093642A" w:rsidRDefault="00FE505A" w:rsidP="00FE505A">
      <w:pPr>
        <w:ind w:firstLine="709"/>
        <w:contextualSpacing/>
        <w:jc w:val="both"/>
        <w:rPr>
          <w:szCs w:val="28"/>
        </w:rPr>
      </w:pPr>
    </w:p>
    <w:p w:rsidR="007C3AE2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8.1. Доклад о системе обеспечения антимонопольных требований должен содержать информацию:</w:t>
      </w:r>
    </w:p>
    <w:p w:rsidR="007C3AE2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а) о результатах проведенной оценки рисков нарушения антимонопольного законодательства;</w:t>
      </w:r>
    </w:p>
    <w:p w:rsidR="007C3AE2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б) об исполнении мероприятий по снижению рисков нарушения антимонопольного законодательства;</w:t>
      </w:r>
    </w:p>
    <w:p w:rsidR="007C3AE2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>в) о достижении ключевых показателей эффективности системы обеспечения антимонопольных требований.</w:t>
      </w:r>
    </w:p>
    <w:p w:rsidR="007C3AE2" w:rsidRPr="008B088D" w:rsidRDefault="007C3AE2" w:rsidP="00FE505A">
      <w:pPr>
        <w:ind w:firstLine="709"/>
        <w:contextualSpacing/>
        <w:jc w:val="both"/>
        <w:rPr>
          <w:rStyle w:val="22"/>
          <w:rFonts w:eastAsia="Calibri"/>
          <w:color w:val="auto"/>
        </w:rPr>
      </w:pPr>
      <w:r w:rsidRPr="008B088D">
        <w:rPr>
          <w:rStyle w:val="22"/>
          <w:rFonts w:eastAsia="Calibri"/>
          <w:color w:val="auto"/>
        </w:rPr>
        <w:t xml:space="preserve">8.2. </w:t>
      </w:r>
      <w:r w:rsidR="008B088D" w:rsidRPr="008B088D">
        <w:rPr>
          <w:rStyle w:val="22"/>
          <w:rFonts w:eastAsia="Calibri"/>
          <w:color w:val="auto"/>
        </w:rPr>
        <w:t>Комиссия</w:t>
      </w:r>
      <w:r w:rsidRPr="008B088D">
        <w:rPr>
          <w:rStyle w:val="22"/>
          <w:rFonts w:eastAsia="Calibri"/>
          <w:color w:val="auto"/>
        </w:rPr>
        <w:t xml:space="preserve"> предоставляет доклад на подпись главе Турковского муниципального района, который направляет доклад на утверждение в Общественный совет Турковского муниц</w:t>
      </w:r>
      <w:r w:rsidR="00121171" w:rsidRPr="008B088D">
        <w:rPr>
          <w:rStyle w:val="22"/>
          <w:rFonts w:eastAsia="Calibri"/>
          <w:color w:val="auto"/>
        </w:rPr>
        <w:t>и</w:t>
      </w:r>
      <w:r w:rsidRPr="008B088D">
        <w:rPr>
          <w:rStyle w:val="22"/>
          <w:rFonts w:eastAsia="Calibri"/>
          <w:color w:val="auto"/>
        </w:rPr>
        <w:t xml:space="preserve">пального района, не реже одного раза в год до 1 февраля. </w:t>
      </w:r>
    </w:p>
    <w:p w:rsidR="00FE505A" w:rsidRPr="0093642A" w:rsidRDefault="007C3AE2" w:rsidP="00FE505A">
      <w:pPr>
        <w:ind w:firstLine="709"/>
        <w:contextualSpacing/>
        <w:jc w:val="both"/>
        <w:rPr>
          <w:rStyle w:val="22"/>
          <w:rFonts w:eastAsia="Calibri"/>
        </w:rPr>
      </w:pPr>
      <w:r>
        <w:rPr>
          <w:rStyle w:val="22"/>
          <w:rFonts w:eastAsia="Calibri"/>
        </w:rPr>
        <w:t xml:space="preserve">8.3. Доклад, утвержденный Общественным советом Турковского муниципального района, размещается на официальном сайте </w:t>
      </w:r>
      <w:r w:rsidR="00373686">
        <w:rPr>
          <w:rStyle w:val="22"/>
          <w:rFonts w:eastAsia="Calibri"/>
        </w:rPr>
        <w:t>администрации муниципального района</w:t>
      </w:r>
      <w:r>
        <w:rPr>
          <w:rStyle w:val="22"/>
          <w:rFonts w:eastAsia="Calibri"/>
        </w:rPr>
        <w:t xml:space="preserve"> в сети «Интернет» и направляется в территориальный орган Федеральной антимонопольной службы ежегодно не позднее 1 марта.</w:t>
      </w:r>
      <w:r w:rsidR="009A3A7C">
        <w:rPr>
          <w:rStyle w:val="22"/>
          <w:rFonts w:eastAsia="Calibri"/>
        </w:rPr>
        <w:t xml:space="preserve"> </w:t>
      </w:r>
    </w:p>
    <w:p w:rsidR="00FE505A" w:rsidRPr="0093642A" w:rsidRDefault="00FE505A" w:rsidP="00FE505A">
      <w:pPr>
        <w:ind w:firstLine="709"/>
        <w:contextualSpacing/>
        <w:jc w:val="both"/>
        <w:rPr>
          <w:rStyle w:val="22"/>
          <w:rFonts w:eastAsia="Calibri"/>
        </w:rPr>
      </w:pPr>
    </w:p>
    <w:p w:rsidR="00FE505A" w:rsidRPr="0093642A" w:rsidRDefault="00FE505A" w:rsidP="00FE505A">
      <w:pPr>
        <w:contextualSpacing/>
        <w:jc w:val="both"/>
        <w:rPr>
          <w:rStyle w:val="22"/>
          <w:rFonts w:eastAsia="Calibri"/>
        </w:rPr>
      </w:pPr>
    </w:p>
    <w:p w:rsidR="00FE505A" w:rsidRPr="0093642A" w:rsidRDefault="00FE505A" w:rsidP="00FE505A">
      <w:pPr>
        <w:contextualSpacing/>
        <w:jc w:val="both"/>
        <w:rPr>
          <w:rStyle w:val="22"/>
          <w:rFonts w:eastAsia="Calibri"/>
        </w:rPr>
        <w:sectPr w:rsidR="00FE505A" w:rsidRPr="0093642A" w:rsidSect="001D145E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E505A" w:rsidRPr="0093642A" w:rsidRDefault="00FE505A" w:rsidP="00144FAB">
      <w:pPr>
        <w:ind w:left="3969"/>
        <w:rPr>
          <w:szCs w:val="28"/>
        </w:rPr>
      </w:pPr>
      <w:r w:rsidRPr="0093642A">
        <w:rPr>
          <w:szCs w:val="28"/>
        </w:rPr>
        <w:lastRenderedPageBreak/>
        <w:t xml:space="preserve">Приложение </w:t>
      </w:r>
      <w:r w:rsidR="00C94B09">
        <w:rPr>
          <w:szCs w:val="28"/>
        </w:rPr>
        <w:t>№</w:t>
      </w:r>
      <w:r w:rsidRPr="0093642A">
        <w:rPr>
          <w:szCs w:val="28"/>
        </w:rPr>
        <w:t>1</w:t>
      </w:r>
    </w:p>
    <w:p w:rsidR="00FE505A" w:rsidRPr="0093642A" w:rsidRDefault="00FE505A" w:rsidP="00144FAB">
      <w:pPr>
        <w:ind w:left="3969"/>
        <w:rPr>
          <w:szCs w:val="28"/>
        </w:rPr>
      </w:pPr>
      <w:r w:rsidRPr="0093642A">
        <w:rPr>
          <w:szCs w:val="28"/>
        </w:rPr>
        <w:t xml:space="preserve">к Положению </w:t>
      </w:r>
      <w:r w:rsidR="00144FAB" w:rsidRPr="00144FAB">
        <w:rPr>
          <w:szCs w:val="28"/>
        </w:rPr>
        <w:t>об организации системы внутреннего обеспечения соответствия</w:t>
      </w:r>
      <w:r w:rsidR="00144FAB">
        <w:rPr>
          <w:szCs w:val="28"/>
        </w:rPr>
        <w:t xml:space="preserve"> </w:t>
      </w:r>
      <w:r w:rsidR="00144FAB" w:rsidRPr="00144FAB">
        <w:rPr>
          <w:szCs w:val="28"/>
        </w:rPr>
        <w:t>требованиям антимонопольного законодательства в администрации муниципального района Турковского муниципального района</w:t>
      </w:r>
    </w:p>
    <w:p w:rsidR="00FE505A" w:rsidRPr="0093642A" w:rsidRDefault="00FE505A" w:rsidP="00FE505A">
      <w:pPr>
        <w:jc w:val="right"/>
        <w:rPr>
          <w:szCs w:val="28"/>
        </w:rPr>
      </w:pPr>
    </w:p>
    <w:p w:rsidR="00FE505A" w:rsidRPr="0093642A" w:rsidRDefault="00FE505A" w:rsidP="00FE505A">
      <w:pPr>
        <w:jc w:val="right"/>
        <w:rPr>
          <w:b/>
          <w:szCs w:val="28"/>
        </w:rPr>
      </w:pPr>
    </w:p>
    <w:p w:rsidR="00FE505A" w:rsidRPr="00144FAB" w:rsidRDefault="00FE505A" w:rsidP="00223867">
      <w:pPr>
        <w:jc w:val="center"/>
        <w:rPr>
          <w:b/>
          <w:bCs/>
          <w:szCs w:val="28"/>
        </w:rPr>
      </w:pPr>
      <w:r w:rsidRPr="00144FAB">
        <w:rPr>
          <w:b/>
          <w:bCs/>
          <w:szCs w:val="28"/>
        </w:rPr>
        <w:t xml:space="preserve">Уровни рисков </w:t>
      </w:r>
    </w:p>
    <w:p w:rsidR="00FE505A" w:rsidRPr="00144FAB" w:rsidRDefault="00FE505A" w:rsidP="00FE505A">
      <w:pPr>
        <w:tabs>
          <w:tab w:val="left" w:pos="2940"/>
        </w:tabs>
        <w:jc w:val="center"/>
        <w:rPr>
          <w:b/>
          <w:bCs/>
          <w:szCs w:val="28"/>
        </w:rPr>
      </w:pPr>
      <w:r w:rsidRPr="00144FAB">
        <w:rPr>
          <w:b/>
          <w:bCs/>
          <w:szCs w:val="28"/>
        </w:rPr>
        <w:t>нарушения антимонопольного законодательства</w:t>
      </w:r>
    </w:p>
    <w:p w:rsidR="00FE505A" w:rsidRPr="0093642A" w:rsidRDefault="00FE505A" w:rsidP="00FE505A">
      <w:pPr>
        <w:tabs>
          <w:tab w:val="left" w:pos="29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512"/>
      </w:tblGrid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>Уровень риска</w:t>
            </w:r>
          </w:p>
        </w:tc>
        <w:tc>
          <w:tcPr>
            <w:tcW w:w="6775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>Описание риска</w:t>
            </w:r>
          </w:p>
        </w:tc>
      </w:tr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 xml:space="preserve">Низкий </w:t>
            </w:r>
          </w:p>
        </w:tc>
        <w:tc>
          <w:tcPr>
            <w:tcW w:w="6775" w:type="dxa"/>
          </w:tcPr>
          <w:p w:rsidR="00FE505A" w:rsidRPr="0093642A" w:rsidRDefault="00FE505A" w:rsidP="00E3019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93642A">
              <w:rPr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144FAB">
              <w:rPr>
                <w:szCs w:val="28"/>
                <w:lang w:eastAsia="ar-SA"/>
              </w:rPr>
              <w:t>а</w:t>
            </w:r>
            <w:r w:rsidR="00373686">
              <w:rPr>
                <w:szCs w:val="28"/>
                <w:lang w:eastAsia="ar-SA"/>
              </w:rPr>
              <w:t>дминистрации муниципального района</w:t>
            </w:r>
            <w:r w:rsidRPr="0093642A">
              <w:rPr>
                <w:szCs w:val="28"/>
                <w:lang w:eastAsia="ar-SA"/>
              </w:rPr>
              <w:t xml:space="preserve"> </w:t>
            </w:r>
            <w:r w:rsidR="00E30190">
              <w:rPr>
                <w:szCs w:val="28"/>
                <w:lang w:eastAsia="ar-SA"/>
              </w:rPr>
              <w:t>Турковского</w:t>
            </w:r>
            <w:r w:rsidRPr="0093642A">
              <w:rPr>
                <w:szCs w:val="28"/>
                <w:lang w:eastAsia="ar-SA"/>
              </w:rPr>
              <w:t xml:space="preserve"> муниципального района </w:t>
            </w:r>
            <w:r w:rsidRPr="0093642A">
              <w:rPr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  <w:r w:rsidR="00144FAB">
              <w:rPr>
                <w:szCs w:val="28"/>
              </w:rPr>
              <w:t>.</w:t>
            </w:r>
          </w:p>
        </w:tc>
      </w:tr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>Незначительный</w:t>
            </w:r>
          </w:p>
        </w:tc>
        <w:tc>
          <w:tcPr>
            <w:tcW w:w="6775" w:type="dxa"/>
          </w:tcPr>
          <w:p w:rsidR="00FE505A" w:rsidRPr="0093642A" w:rsidRDefault="00FE505A" w:rsidP="00E3019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93642A">
              <w:rPr>
                <w:szCs w:val="28"/>
              </w:rPr>
              <w:t xml:space="preserve">Вероятность выдачи </w:t>
            </w:r>
            <w:r w:rsidR="00144FAB">
              <w:rPr>
                <w:szCs w:val="28"/>
                <w:lang w:eastAsia="ar-SA"/>
              </w:rPr>
              <w:t>а</w:t>
            </w:r>
            <w:r w:rsidR="00373686">
              <w:rPr>
                <w:szCs w:val="28"/>
                <w:lang w:eastAsia="ar-SA"/>
              </w:rPr>
              <w:t>дминистрации муниципального района</w:t>
            </w:r>
            <w:r w:rsidRPr="0093642A">
              <w:rPr>
                <w:szCs w:val="28"/>
                <w:lang w:eastAsia="ar-SA"/>
              </w:rPr>
              <w:t xml:space="preserve"> </w:t>
            </w:r>
            <w:r w:rsidR="00E30190">
              <w:rPr>
                <w:szCs w:val="28"/>
                <w:lang w:eastAsia="ar-SA"/>
              </w:rPr>
              <w:t>Турковского</w:t>
            </w:r>
            <w:r w:rsidRPr="0093642A">
              <w:rPr>
                <w:szCs w:val="28"/>
                <w:lang w:eastAsia="ar-SA"/>
              </w:rPr>
              <w:t xml:space="preserve"> муниципального района </w:t>
            </w:r>
            <w:r w:rsidRPr="0093642A">
              <w:rPr>
                <w:szCs w:val="28"/>
              </w:rPr>
              <w:t>предупреждения</w:t>
            </w:r>
            <w:r w:rsidR="00144FAB">
              <w:rPr>
                <w:szCs w:val="28"/>
              </w:rPr>
              <w:t>.</w:t>
            </w:r>
          </w:p>
        </w:tc>
      </w:tr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 xml:space="preserve">Существенный </w:t>
            </w:r>
          </w:p>
        </w:tc>
        <w:tc>
          <w:tcPr>
            <w:tcW w:w="6775" w:type="dxa"/>
          </w:tcPr>
          <w:p w:rsidR="00FE505A" w:rsidRPr="0093642A" w:rsidRDefault="00FE505A" w:rsidP="00E3019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93642A">
              <w:rPr>
                <w:szCs w:val="28"/>
              </w:rPr>
              <w:t xml:space="preserve">Вероятность выдачи </w:t>
            </w:r>
            <w:r w:rsidR="00144FAB">
              <w:rPr>
                <w:szCs w:val="28"/>
                <w:lang w:eastAsia="ar-SA"/>
              </w:rPr>
              <w:t>а</w:t>
            </w:r>
            <w:r w:rsidR="00373686">
              <w:rPr>
                <w:szCs w:val="28"/>
                <w:lang w:eastAsia="ar-SA"/>
              </w:rPr>
              <w:t>дминистрации муниципального района</w:t>
            </w:r>
            <w:r w:rsidRPr="0093642A">
              <w:rPr>
                <w:szCs w:val="28"/>
                <w:lang w:eastAsia="ar-SA"/>
              </w:rPr>
              <w:t xml:space="preserve"> </w:t>
            </w:r>
            <w:r w:rsidR="00E30190">
              <w:rPr>
                <w:szCs w:val="28"/>
                <w:lang w:eastAsia="ar-SA"/>
              </w:rPr>
              <w:t>Турковского</w:t>
            </w:r>
            <w:r w:rsidRPr="0093642A">
              <w:rPr>
                <w:szCs w:val="28"/>
                <w:lang w:eastAsia="ar-SA"/>
              </w:rPr>
              <w:t xml:space="preserve"> муниципального района </w:t>
            </w:r>
            <w:r w:rsidRPr="0093642A">
              <w:rPr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  <w:r w:rsidR="00144FAB">
              <w:rPr>
                <w:szCs w:val="28"/>
              </w:rPr>
              <w:t>.</w:t>
            </w:r>
          </w:p>
        </w:tc>
      </w:tr>
      <w:tr w:rsidR="00FE505A" w:rsidRPr="0093642A" w:rsidTr="009A4E22">
        <w:tc>
          <w:tcPr>
            <w:tcW w:w="3114" w:type="dxa"/>
          </w:tcPr>
          <w:p w:rsidR="00FE505A" w:rsidRPr="0093642A" w:rsidRDefault="00FE505A" w:rsidP="009A4E22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93642A">
              <w:rPr>
                <w:szCs w:val="28"/>
              </w:rPr>
              <w:t xml:space="preserve">Высокий </w:t>
            </w:r>
          </w:p>
        </w:tc>
        <w:tc>
          <w:tcPr>
            <w:tcW w:w="6775" w:type="dxa"/>
          </w:tcPr>
          <w:p w:rsidR="00FE505A" w:rsidRPr="0093642A" w:rsidRDefault="00FE505A" w:rsidP="00E30190">
            <w:pPr>
              <w:tabs>
                <w:tab w:val="left" w:pos="2940"/>
              </w:tabs>
              <w:jc w:val="both"/>
              <w:rPr>
                <w:szCs w:val="28"/>
              </w:rPr>
            </w:pPr>
            <w:r w:rsidRPr="0093642A">
              <w:rPr>
                <w:szCs w:val="28"/>
              </w:rPr>
              <w:t xml:space="preserve">Вероятность выдачи </w:t>
            </w:r>
            <w:r w:rsidR="00144FAB">
              <w:rPr>
                <w:szCs w:val="28"/>
                <w:lang w:eastAsia="ar-SA"/>
              </w:rPr>
              <w:t>а</w:t>
            </w:r>
            <w:r w:rsidR="00373686">
              <w:rPr>
                <w:szCs w:val="28"/>
                <w:lang w:eastAsia="ar-SA"/>
              </w:rPr>
              <w:t>дминистрации муниципального района</w:t>
            </w:r>
            <w:r w:rsidRPr="0093642A">
              <w:rPr>
                <w:szCs w:val="28"/>
                <w:lang w:eastAsia="ar-SA"/>
              </w:rPr>
              <w:t xml:space="preserve"> </w:t>
            </w:r>
            <w:r w:rsidR="00E30190">
              <w:rPr>
                <w:szCs w:val="28"/>
                <w:lang w:eastAsia="ar-SA"/>
              </w:rPr>
              <w:t>Турковского</w:t>
            </w:r>
            <w:r w:rsidRPr="0093642A">
              <w:rPr>
                <w:szCs w:val="28"/>
                <w:lang w:eastAsia="ar-SA"/>
              </w:rPr>
              <w:t xml:space="preserve"> муниципального района </w:t>
            </w:r>
            <w:r w:rsidRPr="0093642A">
              <w:rPr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  <w:r w:rsidR="00E4456E">
              <w:rPr>
                <w:szCs w:val="28"/>
              </w:rPr>
              <w:t>.</w:t>
            </w:r>
          </w:p>
        </w:tc>
      </w:tr>
    </w:tbl>
    <w:p w:rsidR="00CF29D7" w:rsidRDefault="00CF29D7" w:rsidP="00FE505A">
      <w:pPr>
        <w:ind w:firstLine="709"/>
        <w:jc w:val="right"/>
        <w:rPr>
          <w:szCs w:val="28"/>
        </w:rPr>
      </w:pPr>
    </w:p>
    <w:p w:rsidR="00FB47CC" w:rsidRDefault="00FB47CC" w:rsidP="00FE505A">
      <w:pPr>
        <w:ind w:firstLine="709"/>
        <w:jc w:val="right"/>
        <w:rPr>
          <w:szCs w:val="28"/>
        </w:rPr>
        <w:sectPr w:rsidR="00FB47CC" w:rsidSect="00ED461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CF29D7" w:rsidRDefault="00CF29D7" w:rsidP="00FE505A">
      <w:pPr>
        <w:ind w:firstLine="709"/>
        <w:jc w:val="right"/>
        <w:rPr>
          <w:szCs w:val="28"/>
        </w:rPr>
      </w:pPr>
    </w:p>
    <w:p w:rsidR="00CF29D7" w:rsidRPr="00CF29D7" w:rsidRDefault="00CF29D7" w:rsidP="00FB47CC">
      <w:pPr>
        <w:ind w:left="4536"/>
        <w:rPr>
          <w:szCs w:val="28"/>
        </w:rPr>
      </w:pPr>
      <w:r w:rsidRPr="00CF29D7">
        <w:rPr>
          <w:szCs w:val="28"/>
        </w:rPr>
        <w:t>Приложение №2</w:t>
      </w:r>
    </w:p>
    <w:p w:rsidR="00FE505A" w:rsidRPr="0093642A" w:rsidRDefault="00CF29D7" w:rsidP="00FB47CC">
      <w:pPr>
        <w:ind w:left="4536"/>
        <w:rPr>
          <w:bCs/>
          <w:szCs w:val="28"/>
        </w:rPr>
      </w:pPr>
      <w:r w:rsidRPr="00CF29D7">
        <w:rPr>
          <w:szCs w:val="28"/>
        </w:rPr>
        <w:t>к Положению об организации системы внутреннего обеспечения соответствия требованиям антимонопольного законодательства в администрации муниципального района Турковского муниципального района</w:t>
      </w:r>
      <w:r w:rsidR="00FE505A" w:rsidRPr="00CF29D7">
        <w:rPr>
          <w:szCs w:val="28"/>
        </w:rPr>
        <w:t xml:space="preserve"> </w:t>
      </w:r>
    </w:p>
    <w:p w:rsidR="00FE505A" w:rsidRPr="0093642A" w:rsidRDefault="00FE505A" w:rsidP="00FE505A">
      <w:pPr>
        <w:tabs>
          <w:tab w:val="left" w:pos="2940"/>
        </w:tabs>
        <w:jc w:val="center"/>
        <w:rPr>
          <w:szCs w:val="28"/>
        </w:rPr>
      </w:pPr>
    </w:p>
    <w:p w:rsidR="00FE505A" w:rsidRPr="00CF29D7" w:rsidRDefault="002B5A66" w:rsidP="00FE505A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eastAsia="Calibri"/>
          <w:b/>
          <w:bCs/>
          <w:szCs w:val="28"/>
        </w:rPr>
      </w:pPr>
      <w:r w:rsidRPr="00CF29D7">
        <w:rPr>
          <w:rFonts w:eastAsia="Calibri"/>
          <w:b/>
          <w:bCs/>
          <w:szCs w:val="28"/>
        </w:rPr>
        <w:t>Описание рисков нарушения антимонопольного законодательства</w:t>
      </w:r>
    </w:p>
    <w:p w:rsidR="00FE505A" w:rsidRPr="0093642A" w:rsidRDefault="00FE505A" w:rsidP="00FE505A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Cs w:val="28"/>
        </w:rPr>
      </w:pPr>
    </w:p>
    <w:tbl>
      <w:tblPr>
        <w:tblW w:w="10661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2126"/>
        <w:gridCol w:w="2126"/>
        <w:gridCol w:w="1418"/>
        <w:gridCol w:w="1588"/>
      </w:tblGrid>
      <w:tr w:rsidR="002B5A66" w:rsidRPr="0093642A" w:rsidTr="00FB47CC">
        <w:tc>
          <w:tcPr>
            <w:tcW w:w="709" w:type="dxa"/>
            <w:vAlign w:val="center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№ п/п</w:t>
            </w:r>
          </w:p>
        </w:tc>
        <w:tc>
          <w:tcPr>
            <w:tcW w:w="1276" w:type="dxa"/>
          </w:tcPr>
          <w:p w:rsidR="002B5A66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Выявленные риски</w:t>
            </w:r>
          </w:p>
        </w:tc>
        <w:tc>
          <w:tcPr>
            <w:tcW w:w="1418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Описание риск</w:t>
            </w:r>
            <w:r>
              <w:rPr>
                <w:szCs w:val="28"/>
              </w:rPr>
              <w:t>ов</w:t>
            </w:r>
          </w:p>
        </w:tc>
        <w:tc>
          <w:tcPr>
            <w:tcW w:w="2126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Причины возникновения риск</w:t>
            </w:r>
            <w:r>
              <w:rPr>
                <w:szCs w:val="28"/>
              </w:rPr>
              <w:t>ов</w:t>
            </w:r>
          </w:p>
        </w:tc>
        <w:tc>
          <w:tcPr>
            <w:tcW w:w="2126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Мероприятия по минимизации и устранению риск</w:t>
            </w:r>
            <w:r>
              <w:rPr>
                <w:szCs w:val="28"/>
              </w:rPr>
              <w:t>ов</w:t>
            </w:r>
          </w:p>
        </w:tc>
        <w:tc>
          <w:tcPr>
            <w:tcW w:w="1418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Наличие (отсутствие) остаточн</w:t>
            </w:r>
            <w:r>
              <w:rPr>
                <w:szCs w:val="28"/>
              </w:rPr>
              <w:t xml:space="preserve">ых </w:t>
            </w:r>
            <w:r w:rsidRPr="0093642A">
              <w:rPr>
                <w:szCs w:val="28"/>
              </w:rPr>
              <w:t>риск</w:t>
            </w:r>
            <w:r>
              <w:rPr>
                <w:szCs w:val="28"/>
              </w:rPr>
              <w:t xml:space="preserve">ов </w:t>
            </w:r>
          </w:p>
        </w:tc>
        <w:tc>
          <w:tcPr>
            <w:tcW w:w="1588" w:type="dxa"/>
            <w:vAlign w:val="center"/>
          </w:tcPr>
          <w:p w:rsidR="002B5A66" w:rsidRPr="0093642A" w:rsidRDefault="002B5A66" w:rsidP="002B5A6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3642A">
              <w:rPr>
                <w:szCs w:val="28"/>
              </w:rPr>
              <w:t>Вероятность повторного возникновения риск</w:t>
            </w:r>
            <w:r>
              <w:rPr>
                <w:szCs w:val="28"/>
              </w:rPr>
              <w:t>ов</w:t>
            </w:r>
          </w:p>
        </w:tc>
      </w:tr>
      <w:tr w:rsidR="002B5A66" w:rsidRPr="0093642A" w:rsidTr="00FB47CC">
        <w:tc>
          <w:tcPr>
            <w:tcW w:w="709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1276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1418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2126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1418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1588" w:type="dxa"/>
          </w:tcPr>
          <w:p w:rsidR="002B5A66" w:rsidRPr="0093642A" w:rsidRDefault="002B5A66" w:rsidP="009A4E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6F5DC7" w:rsidRDefault="006F5DC7" w:rsidP="001A0BDF">
      <w:pPr>
        <w:ind w:left="10206" w:firstLine="4"/>
        <w:rPr>
          <w:szCs w:val="28"/>
        </w:rPr>
      </w:pPr>
    </w:p>
    <w:sectPr w:rsidR="006F5DC7" w:rsidSect="001A0BDF">
      <w:pgSz w:w="11906" w:h="16838"/>
      <w:pgMar w:top="540" w:right="568" w:bottom="1134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71" w:rsidRDefault="007F5271" w:rsidP="00DE6F5D">
      <w:r>
        <w:separator/>
      </w:r>
    </w:p>
  </w:endnote>
  <w:endnote w:type="continuationSeparator" w:id="0">
    <w:p w:rsidR="007F5271" w:rsidRDefault="007F5271" w:rsidP="00DE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71" w:rsidRDefault="007F5271" w:rsidP="00DE6F5D">
      <w:r>
        <w:separator/>
      </w:r>
    </w:p>
  </w:footnote>
  <w:footnote w:type="continuationSeparator" w:id="0">
    <w:p w:rsidR="007F5271" w:rsidRDefault="007F5271" w:rsidP="00DE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5C2B"/>
    <w:multiLevelType w:val="hybridMultilevel"/>
    <w:tmpl w:val="B0448BA8"/>
    <w:lvl w:ilvl="0" w:tplc="1B78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55422"/>
    <w:multiLevelType w:val="hybridMultilevel"/>
    <w:tmpl w:val="201641DC"/>
    <w:lvl w:ilvl="0" w:tplc="C8C4A7D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073DD"/>
    <w:rsid w:val="00023C49"/>
    <w:rsid w:val="000252F1"/>
    <w:rsid w:val="0002556F"/>
    <w:rsid w:val="000302AC"/>
    <w:rsid w:val="00031F8D"/>
    <w:rsid w:val="0003208D"/>
    <w:rsid w:val="00033003"/>
    <w:rsid w:val="00036F30"/>
    <w:rsid w:val="00045B58"/>
    <w:rsid w:val="00053933"/>
    <w:rsid w:val="0006324B"/>
    <w:rsid w:val="000664C0"/>
    <w:rsid w:val="00073039"/>
    <w:rsid w:val="000747C0"/>
    <w:rsid w:val="00092213"/>
    <w:rsid w:val="000929EC"/>
    <w:rsid w:val="00096A28"/>
    <w:rsid w:val="000A6F47"/>
    <w:rsid w:val="000A7718"/>
    <w:rsid w:val="000A7AD5"/>
    <w:rsid w:val="000C4518"/>
    <w:rsid w:val="000D57D7"/>
    <w:rsid w:val="000E085F"/>
    <w:rsid w:val="000E32E6"/>
    <w:rsid w:val="000F18F1"/>
    <w:rsid w:val="000F5355"/>
    <w:rsid w:val="0010663D"/>
    <w:rsid w:val="00110352"/>
    <w:rsid w:val="00114201"/>
    <w:rsid w:val="00121171"/>
    <w:rsid w:val="00124D24"/>
    <w:rsid w:val="00127463"/>
    <w:rsid w:val="0013024B"/>
    <w:rsid w:val="00131A72"/>
    <w:rsid w:val="00141E99"/>
    <w:rsid w:val="0014200F"/>
    <w:rsid w:val="0014457D"/>
    <w:rsid w:val="00144FAB"/>
    <w:rsid w:val="00152F9F"/>
    <w:rsid w:val="001576EF"/>
    <w:rsid w:val="00162172"/>
    <w:rsid w:val="001727AE"/>
    <w:rsid w:val="00184C0A"/>
    <w:rsid w:val="00191B65"/>
    <w:rsid w:val="00194D33"/>
    <w:rsid w:val="001A003D"/>
    <w:rsid w:val="001A0BDF"/>
    <w:rsid w:val="001A1EF4"/>
    <w:rsid w:val="001B6642"/>
    <w:rsid w:val="001C1367"/>
    <w:rsid w:val="001C16F5"/>
    <w:rsid w:val="001C3326"/>
    <w:rsid w:val="001C4192"/>
    <w:rsid w:val="001D145E"/>
    <w:rsid w:val="001E4300"/>
    <w:rsid w:val="001E4B41"/>
    <w:rsid w:val="001E50A7"/>
    <w:rsid w:val="0020090B"/>
    <w:rsid w:val="0020333D"/>
    <w:rsid w:val="0020718F"/>
    <w:rsid w:val="002140D3"/>
    <w:rsid w:val="002210CF"/>
    <w:rsid w:val="0022250A"/>
    <w:rsid w:val="00223867"/>
    <w:rsid w:val="002250E4"/>
    <w:rsid w:val="00227D24"/>
    <w:rsid w:val="00236E31"/>
    <w:rsid w:val="00242D44"/>
    <w:rsid w:val="002561FC"/>
    <w:rsid w:val="00266FA4"/>
    <w:rsid w:val="00284DEB"/>
    <w:rsid w:val="002A774A"/>
    <w:rsid w:val="002B5A66"/>
    <w:rsid w:val="002C1E4B"/>
    <w:rsid w:val="002C24E7"/>
    <w:rsid w:val="002E50E9"/>
    <w:rsid w:val="002E5870"/>
    <w:rsid w:val="002F5D34"/>
    <w:rsid w:val="003168D2"/>
    <w:rsid w:val="003270B3"/>
    <w:rsid w:val="00333AEE"/>
    <w:rsid w:val="003404E1"/>
    <w:rsid w:val="00357CFF"/>
    <w:rsid w:val="00362ADB"/>
    <w:rsid w:val="00373686"/>
    <w:rsid w:val="00375A7D"/>
    <w:rsid w:val="00380423"/>
    <w:rsid w:val="00384B32"/>
    <w:rsid w:val="00384C09"/>
    <w:rsid w:val="00396D81"/>
    <w:rsid w:val="003A64A9"/>
    <w:rsid w:val="003A7789"/>
    <w:rsid w:val="003B1287"/>
    <w:rsid w:val="003C5213"/>
    <w:rsid w:val="00402CF5"/>
    <w:rsid w:val="00413A9A"/>
    <w:rsid w:val="0041545F"/>
    <w:rsid w:val="004165A6"/>
    <w:rsid w:val="004235E8"/>
    <w:rsid w:val="00431D2C"/>
    <w:rsid w:val="00433DBC"/>
    <w:rsid w:val="00441B29"/>
    <w:rsid w:val="00451BC0"/>
    <w:rsid w:val="004644F8"/>
    <w:rsid w:val="004717CC"/>
    <w:rsid w:val="00471D3C"/>
    <w:rsid w:val="00473F80"/>
    <w:rsid w:val="00484D70"/>
    <w:rsid w:val="004976A1"/>
    <w:rsid w:val="004A6ECD"/>
    <w:rsid w:val="004B1F10"/>
    <w:rsid w:val="004C0B9D"/>
    <w:rsid w:val="004D6716"/>
    <w:rsid w:val="004E56CB"/>
    <w:rsid w:val="004E5DBD"/>
    <w:rsid w:val="004E6E20"/>
    <w:rsid w:val="004F6297"/>
    <w:rsid w:val="00502EF4"/>
    <w:rsid w:val="005047C5"/>
    <w:rsid w:val="00505D81"/>
    <w:rsid w:val="0050654F"/>
    <w:rsid w:val="00520D16"/>
    <w:rsid w:val="00522D12"/>
    <w:rsid w:val="0053450C"/>
    <w:rsid w:val="00553192"/>
    <w:rsid w:val="0055644A"/>
    <w:rsid w:val="00557479"/>
    <w:rsid w:val="00561ECE"/>
    <w:rsid w:val="00564FAC"/>
    <w:rsid w:val="00575154"/>
    <w:rsid w:val="00595D57"/>
    <w:rsid w:val="005A03D4"/>
    <w:rsid w:val="005A0456"/>
    <w:rsid w:val="005A163A"/>
    <w:rsid w:val="005A435F"/>
    <w:rsid w:val="005B7D88"/>
    <w:rsid w:val="005C043A"/>
    <w:rsid w:val="005C6C62"/>
    <w:rsid w:val="005D325E"/>
    <w:rsid w:val="005D42C3"/>
    <w:rsid w:val="005E0C6C"/>
    <w:rsid w:val="005E3016"/>
    <w:rsid w:val="005E7EF9"/>
    <w:rsid w:val="005F000E"/>
    <w:rsid w:val="005F275C"/>
    <w:rsid w:val="005F61BA"/>
    <w:rsid w:val="00606B40"/>
    <w:rsid w:val="00627F13"/>
    <w:rsid w:val="006325D4"/>
    <w:rsid w:val="006342B7"/>
    <w:rsid w:val="00642C0E"/>
    <w:rsid w:val="006528D3"/>
    <w:rsid w:val="00671BBA"/>
    <w:rsid w:val="0067702B"/>
    <w:rsid w:val="00697F5A"/>
    <w:rsid w:val="006A3224"/>
    <w:rsid w:val="006A3B18"/>
    <w:rsid w:val="006B47AE"/>
    <w:rsid w:val="006B5E7E"/>
    <w:rsid w:val="006B7211"/>
    <w:rsid w:val="006C2047"/>
    <w:rsid w:val="006C2EF4"/>
    <w:rsid w:val="006C78BD"/>
    <w:rsid w:val="006D08DA"/>
    <w:rsid w:val="006F5DC7"/>
    <w:rsid w:val="006F676F"/>
    <w:rsid w:val="00702322"/>
    <w:rsid w:val="00711DF2"/>
    <w:rsid w:val="00736085"/>
    <w:rsid w:val="0074026C"/>
    <w:rsid w:val="00742006"/>
    <w:rsid w:val="00743533"/>
    <w:rsid w:val="0074411E"/>
    <w:rsid w:val="00752644"/>
    <w:rsid w:val="00755161"/>
    <w:rsid w:val="0076064F"/>
    <w:rsid w:val="007621BC"/>
    <w:rsid w:val="00763E3F"/>
    <w:rsid w:val="00772D69"/>
    <w:rsid w:val="00775F72"/>
    <w:rsid w:val="007770E3"/>
    <w:rsid w:val="0078151C"/>
    <w:rsid w:val="00794FA7"/>
    <w:rsid w:val="0079587C"/>
    <w:rsid w:val="007A661B"/>
    <w:rsid w:val="007B0DDE"/>
    <w:rsid w:val="007B6E32"/>
    <w:rsid w:val="007B6FB6"/>
    <w:rsid w:val="007C3AE2"/>
    <w:rsid w:val="007C6ADB"/>
    <w:rsid w:val="007C7D74"/>
    <w:rsid w:val="007D17DA"/>
    <w:rsid w:val="007E064E"/>
    <w:rsid w:val="007E1211"/>
    <w:rsid w:val="007E312A"/>
    <w:rsid w:val="007E67A0"/>
    <w:rsid w:val="007F5271"/>
    <w:rsid w:val="007F7509"/>
    <w:rsid w:val="00817EAF"/>
    <w:rsid w:val="00830C2D"/>
    <w:rsid w:val="00852E70"/>
    <w:rsid w:val="008534CA"/>
    <w:rsid w:val="00864BED"/>
    <w:rsid w:val="008A0C6B"/>
    <w:rsid w:val="008B088D"/>
    <w:rsid w:val="008C5569"/>
    <w:rsid w:val="008E5528"/>
    <w:rsid w:val="008E79FF"/>
    <w:rsid w:val="008F7D0B"/>
    <w:rsid w:val="0090624B"/>
    <w:rsid w:val="009067A2"/>
    <w:rsid w:val="00917D70"/>
    <w:rsid w:val="00924A20"/>
    <w:rsid w:val="0093100C"/>
    <w:rsid w:val="00932BFD"/>
    <w:rsid w:val="009435CC"/>
    <w:rsid w:val="00950E3C"/>
    <w:rsid w:val="00965502"/>
    <w:rsid w:val="00993A1C"/>
    <w:rsid w:val="00996937"/>
    <w:rsid w:val="009A3A7C"/>
    <w:rsid w:val="009A4FEA"/>
    <w:rsid w:val="009A6F9F"/>
    <w:rsid w:val="009B0835"/>
    <w:rsid w:val="009B3DAD"/>
    <w:rsid w:val="009B4A40"/>
    <w:rsid w:val="009C4766"/>
    <w:rsid w:val="009C5C97"/>
    <w:rsid w:val="009C67E9"/>
    <w:rsid w:val="009C6F09"/>
    <w:rsid w:val="009D71E2"/>
    <w:rsid w:val="009D7E3F"/>
    <w:rsid w:val="009E0595"/>
    <w:rsid w:val="009E0F96"/>
    <w:rsid w:val="009E18F0"/>
    <w:rsid w:val="009E7320"/>
    <w:rsid w:val="00A00CEF"/>
    <w:rsid w:val="00A05252"/>
    <w:rsid w:val="00A10DA6"/>
    <w:rsid w:val="00A14E8C"/>
    <w:rsid w:val="00A17561"/>
    <w:rsid w:val="00A34839"/>
    <w:rsid w:val="00A42555"/>
    <w:rsid w:val="00A43295"/>
    <w:rsid w:val="00A45CD1"/>
    <w:rsid w:val="00A469DC"/>
    <w:rsid w:val="00A52D70"/>
    <w:rsid w:val="00A61C90"/>
    <w:rsid w:val="00A6296C"/>
    <w:rsid w:val="00A65A6E"/>
    <w:rsid w:val="00A67969"/>
    <w:rsid w:val="00A837F7"/>
    <w:rsid w:val="00A85320"/>
    <w:rsid w:val="00A91D80"/>
    <w:rsid w:val="00A96DD6"/>
    <w:rsid w:val="00AA5DEB"/>
    <w:rsid w:val="00AC3FA2"/>
    <w:rsid w:val="00AC40DB"/>
    <w:rsid w:val="00AC6306"/>
    <w:rsid w:val="00AD1D26"/>
    <w:rsid w:val="00AD22E4"/>
    <w:rsid w:val="00AD69BA"/>
    <w:rsid w:val="00AD7A0C"/>
    <w:rsid w:val="00AE17B1"/>
    <w:rsid w:val="00AE286F"/>
    <w:rsid w:val="00AE5FA1"/>
    <w:rsid w:val="00AF04CA"/>
    <w:rsid w:val="00AF3B17"/>
    <w:rsid w:val="00AF645C"/>
    <w:rsid w:val="00B064A0"/>
    <w:rsid w:val="00B13629"/>
    <w:rsid w:val="00B1590B"/>
    <w:rsid w:val="00B21212"/>
    <w:rsid w:val="00B24845"/>
    <w:rsid w:val="00B27926"/>
    <w:rsid w:val="00B3690A"/>
    <w:rsid w:val="00B55347"/>
    <w:rsid w:val="00B624DF"/>
    <w:rsid w:val="00B65DD1"/>
    <w:rsid w:val="00B670A1"/>
    <w:rsid w:val="00B67A7F"/>
    <w:rsid w:val="00B73BD5"/>
    <w:rsid w:val="00B82F4F"/>
    <w:rsid w:val="00B82F7F"/>
    <w:rsid w:val="00BA0670"/>
    <w:rsid w:val="00BB35B7"/>
    <w:rsid w:val="00BC35D1"/>
    <w:rsid w:val="00BC7947"/>
    <w:rsid w:val="00BD1696"/>
    <w:rsid w:val="00BD331E"/>
    <w:rsid w:val="00BD3770"/>
    <w:rsid w:val="00BD56E8"/>
    <w:rsid w:val="00BE304E"/>
    <w:rsid w:val="00BE7108"/>
    <w:rsid w:val="00BF07A7"/>
    <w:rsid w:val="00C05594"/>
    <w:rsid w:val="00C17B33"/>
    <w:rsid w:val="00C35076"/>
    <w:rsid w:val="00C42BF4"/>
    <w:rsid w:val="00C43682"/>
    <w:rsid w:val="00C4370A"/>
    <w:rsid w:val="00C4573B"/>
    <w:rsid w:val="00C50095"/>
    <w:rsid w:val="00C546E3"/>
    <w:rsid w:val="00C62BFF"/>
    <w:rsid w:val="00C64503"/>
    <w:rsid w:val="00C872C2"/>
    <w:rsid w:val="00C9246C"/>
    <w:rsid w:val="00C92525"/>
    <w:rsid w:val="00C92725"/>
    <w:rsid w:val="00C935B9"/>
    <w:rsid w:val="00C94B09"/>
    <w:rsid w:val="00CC22AD"/>
    <w:rsid w:val="00CC3930"/>
    <w:rsid w:val="00CC6737"/>
    <w:rsid w:val="00CD2B2D"/>
    <w:rsid w:val="00CD3FBF"/>
    <w:rsid w:val="00CD71E2"/>
    <w:rsid w:val="00CE5084"/>
    <w:rsid w:val="00CF29D7"/>
    <w:rsid w:val="00CF2E0C"/>
    <w:rsid w:val="00CF749C"/>
    <w:rsid w:val="00CF775D"/>
    <w:rsid w:val="00D07405"/>
    <w:rsid w:val="00D31F43"/>
    <w:rsid w:val="00D45974"/>
    <w:rsid w:val="00D57B37"/>
    <w:rsid w:val="00D6212C"/>
    <w:rsid w:val="00D62663"/>
    <w:rsid w:val="00D70885"/>
    <w:rsid w:val="00D803A4"/>
    <w:rsid w:val="00D80907"/>
    <w:rsid w:val="00D83966"/>
    <w:rsid w:val="00DA6509"/>
    <w:rsid w:val="00DA6A4F"/>
    <w:rsid w:val="00DB08E7"/>
    <w:rsid w:val="00DB0FC6"/>
    <w:rsid w:val="00DB6F1E"/>
    <w:rsid w:val="00DE6F5D"/>
    <w:rsid w:val="00DF0B65"/>
    <w:rsid w:val="00DF2D4A"/>
    <w:rsid w:val="00E12912"/>
    <w:rsid w:val="00E1433C"/>
    <w:rsid w:val="00E201C9"/>
    <w:rsid w:val="00E24D14"/>
    <w:rsid w:val="00E30190"/>
    <w:rsid w:val="00E4456E"/>
    <w:rsid w:val="00E513DB"/>
    <w:rsid w:val="00E52E6C"/>
    <w:rsid w:val="00E552F1"/>
    <w:rsid w:val="00E675C5"/>
    <w:rsid w:val="00E723A4"/>
    <w:rsid w:val="00E75C00"/>
    <w:rsid w:val="00E76CE5"/>
    <w:rsid w:val="00EA662A"/>
    <w:rsid w:val="00EB63DE"/>
    <w:rsid w:val="00EB6E19"/>
    <w:rsid w:val="00EB6FB1"/>
    <w:rsid w:val="00EC0014"/>
    <w:rsid w:val="00EC1ABC"/>
    <w:rsid w:val="00ED307B"/>
    <w:rsid w:val="00ED30F8"/>
    <w:rsid w:val="00ED4612"/>
    <w:rsid w:val="00ED6F32"/>
    <w:rsid w:val="00EE16CC"/>
    <w:rsid w:val="00EF0744"/>
    <w:rsid w:val="00EF1F3C"/>
    <w:rsid w:val="00EF577B"/>
    <w:rsid w:val="00F055AC"/>
    <w:rsid w:val="00F063A8"/>
    <w:rsid w:val="00F21534"/>
    <w:rsid w:val="00F26021"/>
    <w:rsid w:val="00F32630"/>
    <w:rsid w:val="00F51FC9"/>
    <w:rsid w:val="00F52456"/>
    <w:rsid w:val="00F602C3"/>
    <w:rsid w:val="00F6173E"/>
    <w:rsid w:val="00F727E4"/>
    <w:rsid w:val="00F730DF"/>
    <w:rsid w:val="00F755A5"/>
    <w:rsid w:val="00F809DA"/>
    <w:rsid w:val="00F93B82"/>
    <w:rsid w:val="00F94C49"/>
    <w:rsid w:val="00F95CF1"/>
    <w:rsid w:val="00F96FD1"/>
    <w:rsid w:val="00F976BE"/>
    <w:rsid w:val="00FA29FD"/>
    <w:rsid w:val="00FA3020"/>
    <w:rsid w:val="00FA470A"/>
    <w:rsid w:val="00FB1DBC"/>
    <w:rsid w:val="00FB47CC"/>
    <w:rsid w:val="00FC107D"/>
    <w:rsid w:val="00FC2B1B"/>
    <w:rsid w:val="00FC41E7"/>
    <w:rsid w:val="00FE02C8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520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0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5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42006"/>
    <w:rPr>
      <w:color w:val="0000FF"/>
      <w:u w:val="single"/>
    </w:rPr>
  </w:style>
  <w:style w:type="character" w:customStyle="1" w:styleId="3">
    <w:name w:val="Основной текст (3)"/>
    <w:basedOn w:val="a0"/>
    <w:rsid w:val="00FE5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E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FE505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paragraph" w:customStyle="1" w:styleId="ConsPlusNormal">
    <w:name w:val="ConsPlusNormal"/>
    <w:rsid w:val="00FE505A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FE505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FE505A"/>
  </w:style>
  <w:style w:type="character" w:customStyle="1" w:styleId="10">
    <w:name w:val="Заголовок 1 Знак"/>
    <w:basedOn w:val="a0"/>
    <w:link w:val="1"/>
    <w:rsid w:val="00520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520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styleId="a3">
    <w:name w:val="Block Text"/>
    <w:basedOn w:val="a"/>
    <w:rsid w:val="002A774A"/>
    <w:pPr>
      <w:ind w:left="-360" w:right="175" w:firstLine="360"/>
    </w:pPr>
    <w:rPr>
      <w:sz w:val="24"/>
      <w:szCs w:val="24"/>
    </w:rPr>
  </w:style>
  <w:style w:type="paragraph" w:styleId="a4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375A7D"/>
    <w:rPr>
      <w:sz w:val="28"/>
    </w:rPr>
  </w:style>
  <w:style w:type="paragraph" w:styleId="a5">
    <w:name w:val="Balloon Text"/>
    <w:basedOn w:val="a"/>
    <w:link w:val="a6"/>
    <w:rsid w:val="00214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0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5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42006"/>
    <w:rPr>
      <w:color w:val="0000FF"/>
      <w:u w:val="single"/>
    </w:rPr>
  </w:style>
  <w:style w:type="character" w:customStyle="1" w:styleId="3">
    <w:name w:val="Основной текст (3)"/>
    <w:basedOn w:val="a0"/>
    <w:rsid w:val="00FE5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E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FE505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paragraph" w:customStyle="1" w:styleId="ConsPlusNormal">
    <w:name w:val="ConsPlusNormal"/>
    <w:rsid w:val="00FE505A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FE505A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uiPriority w:val="99"/>
    <w:rsid w:val="00FE505A"/>
  </w:style>
  <w:style w:type="character" w:customStyle="1" w:styleId="10">
    <w:name w:val="Заголовок 1 Знак"/>
    <w:basedOn w:val="a0"/>
    <w:link w:val="1"/>
    <w:rsid w:val="00520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+FRriWu3R9rn/Wm5gmTQRrTxRlCkJ0lUu7dgkwIEbgY=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m3wGisl1Q8tAx+usyW39QgbhefubwR7d6duWh1RtD4A=</DigestValue>
    </Reference>
  </SignedInfo>
  <SignatureValue>bvm1z9y56d5GfLV2VFlFg+Lbj9BGjAKB1yMUlji3tZLmnKj76iQEo1je7Ec+SdGZ
ApgcNLLdp2AdZ0/Dt5+SHA==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  <Reference URI="/word/document.xml?ContentType=application/vnd.openxmlformats-officedocument.wordprocessingml.document.main+xml">
        <DigestMethod Algorithm="http://www.w3.org/2000/09/xmldsig#sha1"/>
        <DigestValue>/YgpYiIGgC31Xv0dzqcm+VPl4Ic=</DigestValue>
      </Reference>
      <Reference URI="/word/endnotes.xml?ContentType=application/vnd.openxmlformats-officedocument.wordprocessingml.endnotes+xml">
        <DigestMethod Algorithm="http://www.w3.org/2000/09/xmldsig#sha1"/>
        <DigestValue>btXydTuqJG5XYtT6+DA5fCJ5Y1w=</DigestValue>
      </Reference>
      <Reference URI="/word/fontTable.xml?ContentType=application/vnd.openxmlformats-officedocument.wordprocessingml.fontTable+xml">
        <DigestMethod Algorithm="http://www.w3.org/2000/09/xmldsig#sha1"/>
        <DigestValue>KqK+xXtCmXWvuNbMfObkBlFBkBs=</DigestValue>
      </Reference>
      <Reference URI="/word/footnotes.xml?ContentType=application/vnd.openxmlformats-officedocument.wordprocessingml.footnotes+xml">
        <DigestMethod Algorithm="http://www.w3.org/2000/09/xmldsig#sha1"/>
        <DigestValue>xKtgxPLkFhTgfrY4/YUdm1otBYg=</DigestValue>
      </Reference>
      <Reference URI="/word/media/image1.jpeg?ContentType=image/jpeg">
        <DigestMethod Algorithm="http://www.w3.org/2000/09/xmldsig#sha1"/>
        <DigestValue>akhvV+vL90eisQLxWpgsGntnbdM=</DigestValue>
      </Reference>
      <Reference URI="/word/numbering.xml?ContentType=application/vnd.openxmlformats-officedocument.wordprocessingml.numbering+xml">
        <DigestMethod Algorithm="http://www.w3.org/2000/09/xmldsig#sha1"/>
        <DigestValue>kA40fqj8X9xlsYiYOzwuauVSSiQ=</DigestValue>
      </Reference>
      <Reference URI="/word/settings.xml?ContentType=application/vnd.openxmlformats-officedocument.wordprocessingml.settings+xml">
        <DigestMethod Algorithm="http://www.w3.org/2000/09/xmldsig#sha1"/>
        <DigestValue>uslhf6zj+vhHJEC7CEv5z4LYPyU=</DigestValue>
      </Reference>
      <Reference URI="/word/styles.xml?ContentType=application/vnd.openxmlformats-officedocument.wordprocessingml.styles+xml">
        <DigestMethod Algorithm="http://www.w3.org/2000/09/xmldsig#sha1"/>
        <DigestValue>rrxSwcm4Nvzc84PDJyFfH7UDNtg=</DigestValue>
      </Reference>
      <Reference URI="/word/stylesWithEffects.xml?ContentType=application/vnd.ms-word.stylesWithEffects+xml">
        <DigestMethod Algorithm="http://www.w3.org/2000/09/xmldsig#sha1"/>
        <DigestValue>zYj2cto3WncUzMGUsMiyFzNtGs8=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y9HD5o0HxZCW3TF0degp5rtSQPg=</DigestValue>
      </Reference>
    </Manifest>
    <SignatureProperties>
      <SignatureProperty Id="idSignatureTime" Target="#idPackageSignature">
        <mdssi:SignatureTime>
          <mdssi:Format>YYYY-MM-DDThh:mm:ssTZD</mdssi:Format>
          <mdssi:Value>2019-11-25T07:36:46Z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2019-11-25T07:36:46Z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EB98-98CA-4C07-A1D1-B0FFE6A0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3</cp:revision>
  <cp:lastPrinted>2019-11-14T06:12:00Z</cp:lastPrinted>
  <dcterms:created xsi:type="dcterms:W3CDTF">2019-11-14T06:20:00Z</dcterms:created>
  <dcterms:modified xsi:type="dcterms:W3CDTF">2019-11-18T05:09:00Z</dcterms:modified>
</cp:coreProperties>
</file>