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49" w:rsidRPr="005C3E76" w:rsidRDefault="003647B0" w:rsidP="00714D8F">
      <w:pPr>
        <w:ind w:firstLine="0"/>
        <w:jc w:val="center"/>
        <w:rPr>
          <w:sz w:val="16"/>
        </w:rPr>
      </w:pPr>
      <w:r w:rsidRPr="003647B0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7" o:title="герб турков светлый 2"/>
          </v:shape>
        </w:pict>
      </w:r>
    </w:p>
    <w:p w:rsidR="00C86049" w:rsidRPr="005C3E76" w:rsidRDefault="00C86049" w:rsidP="00714D8F">
      <w:pPr>
        <w:ind w:firstLine="0"/>
        <w:jc w:val="center"/>
        <w:rPr>
          <w:b/>
          <w:szCs w:val="28"/>
        </w:rPr>
      </w:pPr>
    </w:p>
    <w:p w:rsidR="00C86049" w:rsidRPr="005C3E76" w:rsidRDefault="00C86049" w:rsidP="00714D8F">
      <w:pPr>
        <w:ind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714D8F">
      <w:pPr>
        <w:ind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 xml:space="preserve">ТУРКОВСКОГО МУНИЦИПАЛЬНОГО РАЙОНА </w:t>
      </w:r>
    </w:p>
    <w:p w:rsidR="00C86049" w:rsidRPr="005C3E76" w:rsidRDefault="00C86049" w:rsidP="00714D8F">
      <w:pPr>
        <w:ind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714D8F">
      <w:pPr>
        <w:widowControl w:val="0"/>
        <w:ind w:firstLine="0"/>
        <w:jc w:val="center"/>
        <w:outlineLvl w:val="1"/>
        <w:rPr>
          <w:b/>
          <w:bCs/>
          <w:iCs/>
          <w:szCs w:val="28"/>
        </w:rPr>
      </w:pPr>
    </w:p>
    <w:p w:rsidR="00C86049" w:rsidRPr="00714D8F" w:rsidRDefault="00C86049" w:rsidP="00714D8F">
      <w:pPr>
        <w:widowControl w:val="0"/>
        <w:ind w:firstLine="0"/>
        <w:jc w:val="center"/>
        <w:outlineLvl w:val="1"/>
        <w:rPr>
          <w:b/>
          <w:bCs/>
          <w:iCs/>
          <w:sz w:val="32"/>
          <w:szCs w:val="32"/>
        </w:rPr>
      </w:pPr>
      <w:r w:rsidRPr="00714D8F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CC34E4">
      <w:pPr>
        <w:widowControl w:val="0"/>
        <w:jc w:val="center"/>
        <w:outlineLvl w:val="1"/>
        <w:rPr>
          <w:b/>
          <w:bCs/>
          <w:iCs/>
          <w:szCs w:val="28"/>
        </w:rPr>
      </w:pPr>
    </w:p>
    <w:p w:rsidR="00C83ADD" w:rsidRPr="005C3E76" w:rsidRDefault="00C86049" w:rsidP="00065502">
      <w:pPr>
        <w:widowControl w:val="0"/>
        <w:ind w:firstLine="0"/>
        <w:rPr>
          <w:szCs w:val="28"/>
        </w:rPr>
      </w:pPr>
      <w:r w:rsidRPr="005C3E76">
        <w:rPr>
          <w:szCs w:val="28"/>
        </w:rPr>
        <w:t xml:space="preserve">От </w:t>
      </w:r>
      <w:r w:rsidR="008848C3">
        <w:rPr>
          <w:szCs w:val="28"/>
        </w:rPr>
        <w:t>2</w:t>
      </w:r>
      <w:r w:rsidR="00626ED2">
        <w:rPr>
          <w:szCs w:val="28"/>
        </w:rPr>
        <w:t>9</w:t>
      </w:r>
      <w:r w:rsidR="008848C3">
        <w:rPr>
          <w:szCs w:val="28"/>
        </w:rPr>
        <w:t xml:space="preserve">.12.2015 г. </w:t>
      </w:r>
      <w:r w:rsidRPr="005C3E76">
        <w:rPr>
          <w:szCs w:val="28"/>
        </w:rPr>
        <w:t xml:space="preserve">№ </w:t>
      </w:r>
      <w:r w:rsidR="00626ED2">
        <w:rPr>
          <w:szCs w:val="28"/>
        </w:rPr>
        <w:t>481</w:t>
      </w:r>
    </w:p>
    <w:p w:rsidR="00CC34E4" w:rsidRPr="005C3E76" w:rsidRDefault="00CC34E4" w:rsidP="00CC34E4">
      <w:pPr>
        <w:widowControl w:val="0"/>
        <w:rPr>
          <w:szCs w:val="28"/>
        </w:rPr>
      </w:pPr>
    </w:p>
    <w:p w:rsidR="00626ED2" w:rsidRPr="00626ED2" w:rsidRDefault="00626ED2" w:rsidP="00953621">
      <w:pPr>
        <w:widowControl w:val="0"/>
        <w:spacing w:before="120" w:after="120"/>
        <w:ind w:right="3401" w:firstLine="0"/>
        <w:jc w:val="left"/>
        <w:rPr>
          <w:b/>
          <w:bCs/>
        </w:rPr>
      </w:pPr>
      <w:r w:rsidRPr="00626ED2">
        <w:rPr>
          <w:b/>
          <w:bCs/>
        </w:rPr>
        <w:t xml:space="preserve">Об оценке регулирующего воздействия проектов нормативных правовых актов </w:t>
      </w:r>
      <w:r>
        <w:rPr>
          <w:b/>
          <w:bCs/>
        </w:rPr>
        <w:t>администрации Турковского муниципального района</w:t>
      </w:r>
      <w:r w:rsidRPr="00626ED2">
        <w:rPr>
          <w:b/>
          <w:bCs/>
        </w:rPr>
        <w:t>, затрагивающих вопросы осуществления предпринимательской и инвестиционной деятельности</w:t>
      </w:r>
    </w:p>
    <w:p w:rsidR="00F21380" w:rsidRDefault="00F21380" w:rsidP="00F21380">
      <w:pPr>
        <w:widowControl w:val="0"/>
        <w:spacing w:before="120" w:after="120"/>
        <w:ind w:firstLine="708"/>
        <w:rPr>
          <w:szCs w:val="28"/>
        </w:rPr>
      </w:pPr>
    </w:p>
    <w:p w:rsidR="00C86049" w:rsidRPr="005C3E76" w:rsidRDefault="00CC34E4" w:rsidP="00D634FA">
      <w:pPr>
        <w:widowControl w:val="0"/>
        <w:spacing w:before="120" w:after="120"/>
        <w:ind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 xml:space="preserve">с </w:t>
      </w:r>
      <w:r w:rsidR="00953621">
        <w:rPr>
          <w:szCs w:val="28"/>
        </w:rPr>
        <w:t xml:space="preserve">частью 3 статьи </w:t>
      </w:r>
      <w:r w:rsidR="00953621" w:rsidRPr="00953621">
        <w:rPr>
          <w:szCs w:val="28"/>
        </w:rPr>
        <w:t xml:space="preserve">46 </w:t>
      </w:r>
      <w:r w:rsidR="00C86049" w:rsidRPr="005C3E76">
        <w:rPr>
          <w:szCs w:val="28"/>
        </w:rPr>
        <w:t>Федеральн</w:t>
      </w:r>
      <w:r w:rsidR="00953621">
        <w:rPr>
          <w:szCs w:val="28"/>
        </w:rPr>
        <w:t>ого</w:t>
      </w:r>
      <w:r w:rsidR="00C86049" w:rsidRPr="005C3E76">
        <w:rPr>
          <w:szCs w:val="28"/>
        </w:rPr>
        <w:t xml:space="preserve"> закон</w:t>
      </w:r>
      <w:r w:rsidR="00953621">
        <w:rPr>
          <w:szCs w:val="28"/>
        </w:rPr>
        <w:t>а</w:t>
      </w:r>
      <w:r w:rsidRPr="005C3E76">
        <w:rPr>
          <w:szCs w:val="28"/>
        </w:rPr>
        <w:t xml:space="preserve">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953621" w:rsidRPr="00953621">
        <w:rPr>
          <w:szCs w:val="28"/>
        </w:rPr>
        <w:t>Закон</w:t>
      </w:r>
      <w:r w:rsidR="00953621">
        <w:rPr>
          <w:szCs w:val="28"/>
        </w:rPr>
        <w:t>ом</w:t>
      </w:r>
      <w:r w:rsidR="00953621" w:rsidRPr="00953621">
        <w:rPr>
          <w:szCs w:val="28"/>
        </w:rPr>
        <w:t xml:space="preserve"> Саратовской области от 5 августа 2014</w:t>
      </w:r>
      <w:r w:rsidR="00953621">
        <w:rPr>
          <w:szCs w:val="28"/>
        </w:rPr>
        <w:t xml:space="preserve"> года №</w:t>
      </w:r>
      <w:r w:rsidR="00953621" w:rsidRPr="00953621">
        <w:rPr>
          <w:szCs w:val="28"/>
        </w:rPr>
        <w:t xml:space="preserve">91-ЗСО </w:t>
      </w:r>
      <w:r w:rsidR="00953621">
        <w:rPr>
          <w:szCs w:val="28"/>
        </w:rPr>
        <w:t>«</w:t>
      </w:r>
      <w:r w:rsidR="00953621" w:rsidRPr="00953621">
        <w:rPr>
          <w:szCs w:val="28"/>
        </w:rPr>
        <w:t>Об оценке регулирующего воздействия проектов нормативных правовых актов Саратовской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</w:t>
      </w:r>
      <w:proofErr w:type="gramEnd"/>
      <w:r w:rsidR="00953621" w:rsidRPr="00953621">
        <w:rPr>
          <w:szCs w:val="28"/>
        </w:rPr>
        <w:t xml:space="preserve"> Саратовской области и муниципальных нормативных правовых актов, затрагивающих вопросы осуществления предпринимательско</w:t>
      </w:r>
      <w:r w:rsidR="00953621">
        <w:rPr>
          <w:szCs w:val="28"/>
        </w:rPr>
        <w:t>й и инвестиционной деятельности»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1900ED" w:rsidRPr="005C3E76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</w:p>
    <w:p w:rsidR="007F1E45" w:rsidRPr="007F1E45" w:rsidRDefault="00C86049" w:rsidP="007F1E45">
      <w:pPr>
        <w:widowControl w:val="0"/>
        <w:ind w:firstLine="708"/>
        <w:rPr>
          <w:szCs w:val="28"/>
        </w:rPr>
      </w:pPr>
      <w:r w:rsidRPr="005C3E76">
        <w:rPr>
          <w:szCs w:val="28"/>
        </w:rPr>
        <w:t xml:space="preserve">1. </w:t>
      </w:r>
      <w:r w:rsidR="007F1E45" w:rsidRPr="007F1E45">
        <w:rPr>
          <w:szCs w:val="28"/>
        </w:rPr>
        <w:t xml:space="preserve">Утвердить Положение о порядке </w:t>
      </w:r>
      <w:proofErr w:type="gramStart"/>
      <w:r w:rsidR="007F1E45" w:rsidRPr="007F1E45">
        <w:rPr>
          <w:szCs w:val="28"/>
        </w:rPr>
        <w:t xml:space="preserve">проведения оценки регулирующего воздействия проектов нормативных правовых актов </w:t>
      </w:r>
      <w:r w:rsidR="007F1E45">
        <w:rPr>
          <w:szCs w:val="28"/>
        </w:rPr>
        <w:t>администрации</w:t>
      </w:r>
      <w:proofErr w:type="gramEnd"/>
      <w:r w:rsidR="007F1E45">
        <w:rPr>
          <w:szCs w:val="28"/>
        </w:rPr>
        <w:t xml:space="preserve"> Турковского муниципального района</w:t>
      </w:r>
      <w:r w:rsidR="007F1E45" w:rsidRPr="007F1E45">
        <w:rPr>
          <w:szCs w:val="28"/>
        </w:rPr>
        <w:t>, затрагивающих вопросы осуществления предпринимательской</w:t>
      </w:r>
      <w:r w:rsidR="007F1E45">
        <w:rPr>
          <w:szCs w:val="28"/>
        </w:rPr>
        <w:t xml:space="preserve"> и инвестиционной деятельности, </w:t>
      </w:r>
      <w:r w:rsidR="007F1E45" w:rsidRPr="007F1E45">
        <w:rPr>
          <w:szCs w:val="28"/>
        </w:rPr>
        <w:t>согласно приложению.</w:t>
      </w:r>
    </w:p>
    <w:p w:rsidR="007F1E45" w:rsidRPr="007F1E45" w:rsidRDefault="00D4558F" w:rsidP="007F1E45">
      <w:pPr>
        <w:widowControl w:val="0"/>
        <w:ind w:firstLine="708"/>
        <w:rPr>
          <w:szCs w:val="28"/>
        </w:rPr>
      </w:pPr>
      <w:r w:rsidRPr="00EE2282">
        <w:rPr>
          <w:szCs w:val="28"/>
        </w:rPr>
        <w:t xml:space="preserve">2. </w:t>
      </w:r>
      <w:r w:rsidR="007F1E45" w:rsidRPr="00EE2282">
        <w:rPr>
          <w:szCs w:val="28"/>
        </w:rPr>
        <w:t xml:space="preserve">Определить отдел экономики и муниципального заказа администрации Турковского муниципального района уполномоченным органом по оценке качества проведения структурными подразделениями администрации </w:t>
      </w:r>
      <w:r w:rsidR="00EE2282">
        <w:rPr>
          <w:szCs w:val="28"/>
        </w:rPr>
        <w:t xml:space="preserve">Турковского муниципального </w:t>
      </w:r>
      <w:r w:rsidR="007F1E45" w:rsidRPr="00EE2282">
        <w:rPr>
          <w:szCs w:val="28"/>
        </w:rPr>
        <w:t>района процедуры оценки регулирующего воздействия разрабатываемых проектов нормативных правовых актов, затрагивающих вопросы осуществления предпринимательской и инвестиционной деятельности.</w:t>
      </w:r>
    </w:p>
    <w:p w:rsidR="007F1E45" w:rsidRPr="007F1E45" w:rsidRDefault="007F1E45" w:rsidP="007F1E45">
      <w:pPr>
        <w:widowControl w:val="0"/>
        <w:ind w:firstLine="708"/>
        <w:rPr>
          <w:szCs w:val="28"/>
        </w:rPr>
      </w:pPr>
    </w:p>
    <w:p w:rsidR="00D90E70" w:rsidRPr="005C3E76" w:rsidRDefault="00D4558F" w:rsidP="00D634FA">
      <w:pPr>
        <w:widowControl w:val="0"/>
        <w:rPr>
          <w:szCs w:val="28"/>
        </w:rPr>
      </w:pPr>
      <w:r>
        <w:rPr>
          <w:szCs w:val="28"/>
        </w:rPr>
        <w:lastRenderedPageBreak/>
        <w:t>3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7F1E45" w:rsidRPr="007F1E45" w:rsidRDefault="00D4558F" w:rsidP="007F1E45">
      <w:pPr>
        <w:widowControl w:val="0"/>
        <w:rPr>
          <w:szCs w:val="28"/>
        </w:rPr>
      </w:pPr>
      <w:r>
        <w:rPr>
          <w:szCs w:val="28"/>
        </w:rPr>
        <w:t>4</w:t>
      </w:r>
      <w:r w:rsidR="00D90E70" w:rsidRPr="005C3E76">
        <w:rPr>
          <w:szCs w:val="28"/>
        </w:rPr>
        <w:t xml:space="preserve">. </w:t>
      </w:r>
      <w:r w:rsidR="007F1E45" w:rsidRPr="007F1E45">
        <w:rPr>
          <w:szCs w:val="28"/>
        </w:rPr>
        <w:t>Настоящее постановление вступает в силу с 1 января 2016</w:t>
      </w:r>
      <w:r w:rsidR="007F1E45">
        <w:rPr>
          <w:szCs w:val="28"/>
        </w:rPr>
        <w:t xml:space="preserve"> </w:t>
      </w:r>
      <w:r w:rsidR="007F1E45" w:rsidRPr="007F1E45">
        <w:rPr>
          <w:szCs w:val="28"/>
        </w:rPr>
        <w:t>года</w:t>
      </w:r>
    </w:p>
    <w:p w:rsidR="00C2466D" w:rsidRDefault="00C2466D" w:rsidP="004D7AA4">
      <w:pPr>
        <w:pStyle w:val="a3"/>
        <w:tabs>
          <w:tab w:val="left" w:pos="708"/>
        </w:tabs>
        <w:rPr>
          <w:szCs w:val="28"/>
        </w:rPr>
      </w:pPr>
    </w:p>
    <w:p w:rsidR="00C2466D" w:rsidRPr="005C3E76" w:rsidRDefault="00C2466D" w:rsidP="004D7AA4">
      <w:pPr>
        <w:pStyle w:val="a3"/>
        <w:tabs>
          <w:tab w:val="left" w:pos="708"/>
        </w:tabs>
        <w:rPr>
          <w:szCs w:val="28"/>
        </w:rPr>
      </w:pPr>
    </w:p>
    <w:p w:rsidR="00C86049" w:rsidRPr="005C3E76" w:rsidRDefault="00C86049" w:rsidP="002C1200">
      <w:pPr>
        <w:widowControl w:val="0"/>
        <w:autoSpaceDE w:val="0"/>
        <w:autoSpaceDN w:val="0"/>
        <w:adjustRightInd w:val="0"/>
        <w:ind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Глава администрации</w:t>
      </w:r>
    </w:p>
    <w:p w:rsidR="00507192" w:rsidRPr="005C3E76" w:rsidRDefault="0079522C" w:rsidP="002C1200">
      <w:pPr>
        <w:widowControl w:val="0"/>
        <w:autoSpaceDE w:val="0"/>
        <w:autoSpaceDN w:val="0"/>
        <w:adjustRightInd w:val="0"/>
        <w:ind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7F1E45">
        <w:rPr>
          <w:rFonts w:cs="Arial"/>
          <w:b/>
          <w:szCs w:val="28"/>
        </w:rPr>
        <w:tab/>
      </w:r>
      <w:r w:rsidR="007F1E45">
        <w:rPr>
          <w:rFonts w:cs="Arial"/>
          <w:b/>
          <w:szCs w:val="28"/>
        </w:rPr>
        <w:tab/>
      </w:r>
      <w:r w:rsidR="00C86049" w:rsidRPr="005C3E76">
        <w:rPr>
          <w:rFonts w:cs="Arial"/>
          <w:b/>
          <w:szCs w:val="28"/>
        </w:rPr>
        <w:t>Д.В.</w:t>
      </w:r>
      <w:r w:rsidR="00A249A1" w:rsidRPr="005C3E76">
        <w:rPr>
          <w:rFonts w:cs="Arial"/>
          <w:b/>
          <w:szCs w:val="28"/>
        </w:rPr>
        <w:t xml:space="preserve"> </w:t>
      </w:r>
      <w:r w:rsidR="00C86049" w:rsidRPr="005C3E76">
        <w:rPr>
          <w:rFonts w:cs="Arial"/>
          <w:b/>
          <w:szCs w:val="28"/>
        </w:rPr>
        <w:t>Кудряшо</w:t>
      </w:r>
      <w:bookmarkStart w:id="0" w:name="OLE_LINK1"/>
      <w:r w:rsidR="00A249A1" w:rsidRPr="005C3E76">
        <w:rPr>
          <w:rFonts w:cs="Arial"/>
          <w:b/>
          <w:szCs w:val="28"/>
        </w:rPr>
        <w:t>в</w:t>
      </w:r>
    </w:p>
    <w:p w:rsidR="00507192" w:rsidRPr="005C3E76" w:rsidRDefault="00507192" w:rsidP="00507192">
      <w:pPr>
        <w:pStyle w:val="a9"/>
        <w:spacing w:before="0" w:beforeAutospacing="0" w:after="0" w:afterAutospacing="0"/>
        <w:rPr>
          <w:color w:val="auto"/>
        </w:rPr>
      </w:pPr>
      <w:r w:rsidRPr="005C3E76">
        <w:rPr>
          <w:color w:val="auto"/>
        </w:rPr>
        <w:t> </w:t>
      </w:r>
    </w:p>
    <w:p w:rsidR="00391E86" w:rsidRDefault="00391E86" w:rsidP="0079522C">
      <w:pPr>
        <w:ind w:left="4536"/>
        <w:rPr>
          <w:szCs w:val="28"/>
        </w:rPr>
      </w:pPr>
    </w:p>
    <w:p w:rsidR="00FA6946" w:rsidRDefault="00FA6946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7F1E45" w:rsidRDefault="007F1E45" w:rsidP="0079522C">
      <w:pPr>
        <w:ind w:left="4536"/>
        <w:rPr>
          <w:szCs w:val="28"/>
        </w:rPr>
      </w:pPr>
    </w:p>
    <w:p w:rsidR="00C2466D" w:rsidRDefault="008848C3" w:rsidP="007F1E45">
      <w:pPr>
        <w:ind w:left="5103" w:firstLine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C2466D" w:rsidRPr="005C3E76" w:rsidRDefault="008848C3" w:rsidP="007F1E45">
      <w:pPr>
        <w:ind w:left="5103" w:firstLine="0"/>
        <w:rPr>
          <w:szCs w:val="28"/>
        </w:rPr>
      </w:pPr>
      <w:r>
        <w:rPr>
          <w:szCs w:val="28"/>
        </w:rPr>
        <w:t>администрации муниципального</w:t>
      </w:r>
    </w:p>
    <w:p w:rsidR="008848C3" w:rsidRDefault="008848C3" w:rsidP="007F1E45">
      <w:pPr>
        <w:ind w:left="5103" w:firstLine="0"/>
        <w:rPr>
          <w:szCs w:val="28"/>
        </w:rPr>
      </w:pPr>
      <w:r>
        <w:rPr>
          <w:szCs w:val="28"/>
        </w:rPr>
        <w:t>района от 2</w:t>
      </w:r>
      <w:r w:rsidR="0091369A">
        <w:rPr>
          <w:szCs w:val="28"/>
        </w:rPr>
        <w:t>9</w:t>
      </w:r>
      <w:r>
        <w:rPr>
          <w:szCs w:val="28"/>
        </w:rPr>
        <w:t xml:space="preserve">.12.2015 г. № </w:t>
      </w:r>
      <w:r w:rsidR="0091369A">
        <w:rPr>
          <w:szCs w:val="28"/>
        </w:rPr>
        <w:t>481</w:t>
      </w:r>
    </w:p>
    <w:p w:rsidR="008848C3" w:rsidRDefault="008848C3" w:rsidP="008848C3">
      <w:pPr>
        <w:ind w:left="4536" w:firstLine="0"/>
        <w:rPr>
          <w:szCs w:val="28"/>
        </w:rPr>
      </w:pPr>
    </w:p>
    <w:p w:rsidR="009D2A5C" w:rsidRDefault="009D2A5C" w:rsidP="00C2466D">
      <w:pPr>
        <w:jc w:val="center"/>
        <w:rPr>
          <w:b/>
          <w:szCs w:val="28"/>
        </w:rPr>
      </w:pPr>
    </w:p>
    <w:p w:rsidR="00A249A1" w:rsidRDefault="009D2A5C" w:rsidP="00C2466D">
      <w:pPr>
        <w:jc w:val="center"/>
        <w:rPr>
          <w:b/>
          <w:bCs/>
          <w:szCs w:val="28"/>
        </w:rPr>
      </w:pPr>
      <w:r w:rsidRPr="009D2A5C">
        <w:rPr>
          <w:b/>
          <w:szCs w:val="28"/>
        </w:rPr>
        <w:t xml:space="preserve">Положение о порядке </w:t>
      </w:r>
      <w:proofErr w:type="gramStart"/>
      <w:r w:rsidRPr="009D2A5C">
        <w:rPr>
          <w:b/>
          <w:szCs w:val="28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9D2A5C">
        <w:rPr>
          <w:b/>
          <w:szCs w:val="28"/>
        </w:rPr>
        <w:t xml:space="preserve"> Турковского муниципального района, затрагивающих вопросы осуществления предпринимательской и инвестиционной деятельности</w:t>
      </w:r>
    </w:p>
    <w:p w:rsidR="00CA16F0" w:rsidRDefault="00CA16F0" w:rsidP="00C2466D">
      <w:pPr>
        <w:jc w:val="center"/>
        <w:rPr>
          <w:b/>
          <w:bCs/>
          <w:szCs w:val="28"/>
        </w:rPr>
      </w:pPr>
    </w:p>
    <w:p w:rsidR="007B28A1" w:rsidRPr="00E442E1" w:rsidRDefault="007B28A1" w:rsidP="00C2466D">
      <w:pPr>
        <w:jc w:val="center"/>
        <w:rPr>
          <w:b/>
          <w:bCs/>
          <w:szCs w:val="28"/>
        </w:rPr>
      </w:pPr>
    </w:p>
    <w:p w:rsidR="00A249A1" w:rsidRDefault="00B95219" w:rsidP="00CA16F0">
      <w:pPr>
        <w:ind w:firstLine="0"/>
        <w:jc w:val="center"/>
        <w:rPr>
          <w:b/>
          <w:bCs/>
          <w:szCs w:val="28"/>
        </w:rPr>
      </w:pPr>
      <w:r w:rsidRPr="005C3E76">
        <w:rPr>
          <w:b/>
          <w:bCs/>
          <w:szCs w:val="28"/>
        </w:rPr>
        <w:t xml:space="preserve">1. </w:t>
      </w:r>
      <w:r w:rsidR="007B28A1" w:rsidRPr="005C3E76">
        <w:rPr>
          <w:b/>
          <w:bCs/>
          <w:szCs w:val="28"/>
        </w:rPr>
        <w:t>Общие положения</w:t>
      </w:r>
    </w:p>
    <w:p w:rsidR="00134AC8" w:rsidRDefault="00134AC8" w:rsidP="00CA16F0">
      <w:pPr>
        <w:ind w:firstLine="0"/>
        <w:jc w:val="center"/>
        <w:rPr>
          <w:b/>
          <w:bCs/>
          <w:szCs w:val="28"/>
        </w:rPr>
      </w:pP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 xml:space="preserve">1. Настоящее Положение определяет процедуру </w:t>
      </w:r>
      <w:proofErr w:type="gramStart"/>
      <w:r w:rsidRPr="00134AC8">
        <w:rPr>
          <w:bCs/>
          <w:szCs w:val="28"/>
        </w:rPr>
        <w:t xml:space="preserve">проведения оценки регулирующего воздействия проектов нормативных правовых актов </w:t>
      </w:r>
      <w:r w:rsidR="00B72510">
        <w:rPr>
          <w:bCs/>
          <w:szCs w:val="28"/>
        </w:rPr>
        <w:t>администрации</w:t>
      </w:r>
      <w:proofErr w:type="gramEnd"/>
      <w:r w:rsidR="00B72510">
        <w:rPr>
          <w:bCs/>
          <w:szCs w:val="28"/>
        </w:rPr>
        <w:t xml:space="preserve"> Турковского муниципального района</w:t>
      </w:r>
      <w:r w:rsidRPr="00134AC8">
        <w:rPr>
          <w:bCs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B72510" w:rsidRPr="00B72510" w:rsidRDefault="00B72510" w:rsidP="00B72510">
      <w:pPr>
        <w:rPr>
          <w:bCs/>
          <w:szCs w:val="28"/>
        </w:rPr>
      </w:pPr>
      <w:r>
        <w:rPr>
          <w:bCs/>
          <w:szCs w:val="28"/>
        </w:rPr>
        <w:t xml:space="preserve">2. </w:t>
      </w:r>
      <w:r w:rsidRPr="00B72510">
        <w:rPr>
          <w:bCs/>
          <w:szCs w:val="28"/>
        </w:rPr>
        <w:t xml:space="preserve">Оценке регулирующего воздействия в соответствии с настоящим Положением подлежат разрабатываемые администрацией </w:t>
      </w:r>
      <w:r>
        <w:rPr>
          <w:bCs/>
          <w:szCs w:val="28"/>
        </w:rPr>
        <w:t xml:space="preserve">Турковского муниципального </w:t>
      </w:r>
      <w:r w:rsidRPr="00B72510">
        <w:rPr>
          <w:bCs/>
          <w:szCs w:val="28"/>
        </w:rPr>
        <w:t>района нормативные правовые акты, затрагивающие вопросы осуществления предпринимательской и инвестиционной деятельности (далее - проекты нормативных правовых актов).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3. Участниками процедуры оценки регулирующего воздействия являются:</w:t>
      </w:r>
    </w:p>
    <w:p w:rsidR="00B72510" w:rsidRPr="00B72510" w:rsidRDefault="00B72510" w:rsidP="00B72510">
      <w:pPr>
        <w:rPr>
          <w:bCs/>
          <w:szCs w:val="28"/>
        </w:rPr>
      </w:pPr>
      <w:bookmarkStart w:id="1" w:name="sub_10031"/>
      <w:r w:rsidRPr="00B72510">
        <w:rPr>
          <w:bCs/>
          <w:szCs w:val="28"/>
        </w:rPr>
        <w:t xml:space="preserve">а) структурные подразделения администрации </w:t>
      </w:r>
      <w:r>
        <w:rPr>
          <w:bCs/>
          <w:szCs w:val="28"/>
        </w:rPr>
        <w:t xml:space="preserve">Турковского муниципального </w:t>
      </w:r>
      <w:r w:rsidRPr="00B72510">
        <w:rPr>
          <w:bCs/>
          <w:szCs w:val="28"/>
        </w:rPr>
        <w:t>района, ответственные за разработку проектов нормативных правовых актов (далее - разработчики проектов нормативных правовых актов);</w:t>
      </w:r>
    </w:p>
    <w:p w:rsidR="00B72510" w:rsidRPr="00B72510" w:rsidRDefault="00B72510" w:rsidP="00B72510">
      <w:pPr>
        <w:rPr>
          <w:bCs/>
          <w:szCs w:val="28"/>
        </w:rPr>
      </w:pPr>
      <w:bookmarkStart w:id="2" w:name="sub_10032"/>
      <w:bookmarkEnd w:id="1"/>
      <w:r w:rsidRPr="00B72510">
        <w:rPr>
          <w:bCs/>
          <w:szCs w:val="28"/>
        </w:rPr>
        <w:t>б) отдел экономи</w:t>
      </w:r>
      <w:r>
        <w:rPr>
          <w:bCs/>
          <w:szCs w:val="28"/>
        </w:rPr>
        <w:t>ки и муниципального заказа администрации Турковского муниципального района</w:t>
      </w:r>
      <w:r w:rsidRPr="00B72510">
        <w:rPr>
          <w:bCs/>
          <w:szCs w:val="28"/>
        </w:rPr>
        <w:t xml:space="preserve"> осуществляющий подготовку заключения об оценке регулирующего воздействия проектов нормативных правовых актов, разрабатываемых администрацией </w:t>
      </w:r>
      <w:r>
        <w:rPr>
          <w:bCs/>
          <w:szCs w:val="28"/>
        </w:rPr>
        <w:t xml:space="preserve">Турковского муниципального </w:t>
      </w:r>
      <w:r w:rsidRPr="00B72510">
        <w:rPr>
          <w:bCs/>
          <w:szCs w:val="28"/>
        </w:rPr>
        <w:t>района, затрагивающих вопросы осуществления предпринимательской и инвестиционной деятельности (далее - уполномоченный орган);</w:t>
      </w:r>
    </w:p>
    <w:p w:rsidR="00B72510" w:rsidRPr="00B72510" w:rsidRDefault="00B72510" w:rsidP="00B72510">
      <w:pPr>
        <w:rPr>
          <w:bCs/>
          <w:szCs w:val="28"/>
        </w:rPr>
      </w:pPr>
      <w:bookmarkStart w:id="3" w:name="sub_10033"/>
      <w:bookmarkEnd w:id="2"/>
      <w:r w:rsidRPr="00B72510">
        <w:rPr>
          <w:bCs/>
          <w:szCs w:val="28"/>
        </w:rPr>
        <w:t>в) участники публичных обсуждений - физические и юридические лица, в том числе общественные объединения в сфере предпринимательской и инвестиционной деятельности и научно-экспертные организации.</w:t>
      </w:r>
    </w:p>
    <w:bookmarkEnd w:id="3"/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 xml:space="preserve">4. </w:t>
      </w:r>
      <w:proofErr w:type="gramStart"/>
      <w:r w:rsidRPr="00134AC8">
        <w:rPr>
          <w:bCs/>
          <w:szCs w:val="28"/>
        </w:rPr>
        <w:t xml:space="preserve">Целью оценки регулирующего воздействия проектов нормативных правовых актов </w:t>
      </w:r>
      <w:r w:rsidR="00BE6051">
        <w:rPr>
          <w:bCs/>
          <w:szCs w:val="28"/>
        </w:rPr>
        <w:t>администрации Турковского муниципального района</w:t>
      </w:r>
      <w:r w:rsidRPr="00134AC8">
        <w:rPr>
          <w:bCs/>
          <w:szCs w:val="28"/>
        </w:rPr>
        <w:t xml:space="preserve">, затрагивающих вопросы осуществления предпринимательской и инвестиционной деятельности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34AC8">
        <w:rPr>
          <w:bCs/>
          <w:szCs w:val="28"/>
        </w:rPr>
        <w:lastRenderedPageBreak/>
        <w:t xml:space="preserve">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D75D1">
        <w:rPr>
          <w:bCs/>
          <w:szCs w:val="28"/>
        </w:rPr>
        <w:t>Турковского муниципального района</w:t>
      </w:r>
      <w:r w:rsidRPr="00134AC8">
        <w:rPr>
          <w:bCs/>
          <w:szCs w:val="28"/>
        </w:rPr>
        <w:t>.</w:t>
      </w:r>
      <w:proofErr w:type="gramEnd"/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5. Оценка регулирующего воздействия проекта нормативного правового акта проводится разработчиком проекта нормативного правового акта с учетом степени регулирующего воздействия положений, содержащихся в проекте нормативного правового акта: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а) высокая степень регулирующего воздействия - проект нормативного правового акта содержит положения, устанавливающие ранее не предусмотренные законодательством обязанности, запреты и ограничения для субъектов предпринимательской,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субъектов предпринимательской, инвестиционной деятельности;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предпринимательской,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субъектов предпринимательской, инвестиционной деятельности;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 xml:space="preserve">в) низкая степень регулирующего воздействия - проект нормативного правового акта не содержит положений, предусмотренных подпунктами </w:t>
      </w:r>
      <w:r w:rsidR="006D75D1">
        <w:rPr>
          <w:bCs/>
          <w:szCs w:val="28"/>
        </w:rPr>
        <w:t>«</w:t>
      </w:r>
      <w:r w:rsidRPr="00134AC8">
        <w:rPr>
          <w:bCs/>
          <w:szCs w:val="28"/>
        </w:rPr>
        <w:t>а</w:t>
      </w:r>
      <w:r w:rsidR="006D75D1">
        <w:rPr>
          <w:bCs/>
          <w:szCs w:val="28"/>
        </w:rPr>
        <w:t>»</w:t>
      </w:r>
      <w:r w:rsidRPr="00134AC8">
        <w:rPr>
          <w:bCs/>
          <w:szCs w:val="28"/>
        </w:rPr>
        <w:t xml:space="preserve"> и </w:t>
      </w:r>
      <w:r w:rsidR="006D75D1">
        <w:rPr>
          <w:bCs/>
          <w:szCs w:val="28"/>
        </w:rPr>
        <w:t>«</w:t>
      </w:r>
      <w:r w:rsidRPr="00134AC8">
        <w:rPr>
          <w:bCs/>
          <w:szCs w:val="28"/>
        </w:rPr>
        <w:t>б</w:t>
      </w:r>
      <w:r w:rsidR="006D75D1">
        <w:rPr>
          <w:bCs/>
          <w:szCs w:val="28"/>
        </w:rPr>
        <w:t>»</w:t>
      </w:r>
      <w:r w:rsidRPr="00134AC8">
        <w:rPr>
          <w:bCs/>
          <w:szCs w:val="28"/>
        </w:rPr>
        <w:t xml:space="preserve"> настоящего пункта, однако подлежит оценке регулирующего воздействия в соответствии с пунктом 1 настоящего Положения.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6. Процедура проведения оценки регулирующего воздействия состоит из следующих этапов: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а) размещение уведомления об обсуждении концепции предлагаемого правового регулирования (далее - уведомление);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б) разработка проекта нормативного правового акта, составление сводного отчета о результатах проведения оценки регулирующего воздействия проекта нормативного правового акта (далее - сводный отчет) и их публичное обсуждение;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в) подготовка заключения об оценке регулирующего воздействия проекта нормативного правового акта (далее - заключение).</w:t>
      </w:r>
    </w:p>
    <w:p w:rsidR="007D04F4" w:rsidRPr="007D04F4" w:rsidRDefault="00134AC8" w:rsidP="007D04F4">
      <w:pPr>
        <w:rPr>
          <w:bCs/>
          <w:szCs w:val="28"/>
        </w:rPr>
      </w:pPr>
      <w:r w:rsidRPr="00134AC8">
        <w:rPr>
          <w:bCs/>
          <w:szCs w:val="28"/>
        </w:rPr>
        <w:t xml:space="preserve">7. </w:t>
      </w:r>
      <w:r w:rsidR="007D04F4" w:rsidRPr="007D04F4">
        <w:rPr>
          <w:bCs/>
          <w:szCs w:val="28"/>
        </w:rPr>
        <w:t>Оценка регулирующего воздействия проекта нормативного правового акта проводится разработчиком проекта нормативного правового акта после принятия им решения о подготовке проекта нормативного правового акта: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а) на основании и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Федерации;</w:t>
      </w:r>
    </w:p>
    <w:p w:rsidR="00134AC8" w:rsidRP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t>б) во исполнение поручений Президента Российской Федерации и Правительства Российской Федерации, содержащих прямое указание на необходимость подготовки проекта правового акта;</w:t>
      </w:r>
    </w:p>
    <w:p w:rsidR="00134AC8" w:rsidRDefault="00134AC8" w:rsidP="00134AC8">
      <w:pPr>
        <w:rPr>
          <w:bCs/>
          <w:szCs w:val="28"/>
        </w:rPr>
      </w:pPr>
      <w:r w:rsidRPr="00134AC8">
        <w:rPr>
          <w:bCs/>
          <w:szCs w:val="28"/>
        </w:rPr>
        <w:lastRenderedPageBreak/>
        <w:t>в) на основании законов области, постановлений и распоряжений Правительства области, постановлений и р</w:t>
      </w:r>
      <w:r w:rsidR="006D75D1">
        <w:rPr>
          <w:bCs/>
          <w:szCs w:val="28"/>
        </w:rPr>
        <w:t>аспоряжений Губернатора области.</w:t>
      </w:r>
    </w:p>
    <w:p w:rsidR="006048B9" w:rsidRPr="007B28A1" w:rsidRDefault="007B28A1" w:rsidP="007B28A1">
      <w:pPr>
        <w:jc w:val="center"/>
        <w:rPr>
          <w:b/>
          <w:bCs/>
          <w:szCs w:val="28"/>
        </w:rPr>
      </w:pPr>
      <w:r w:rsidRPr="007B28A1">
        <w:rPr>
          <w:b/>
          <w:bCs/>
          <w:szCs w:val="28"/>
        </w:rPr>
        <w:t>2.</w:t>
      </w:r>
      <w:r w:rsidR="006048B9" w:rsidRPr="007B28A1">
        <w:rPr>
          <w:b/>
          <w:bCs/>
          <w:szCs w:val="28"/>
        </w:rPr>
        <w:t xml:space="preserve"> Размещение уведомления</w:t>
      </w:r>
    </w:p>
    <w:p w:rsidR="006048B9" w:rsidRPr="006048B9" w:rsidRDefault="006048B9" w:rsidP="006048B9">
      <w:pPr>
        <w:rPr>
          <w:bCs/>
          <w:szCs w:val="28"/>
        </w:rPr>
      </w:pPr>
    </w:p>
    <w:p w:rsidR="00A752C1" w:rsidRPr="00A752C1" w:rsidRDefault="006048B9" w:rsidP="00A752C1">
      <w:pPr>
        <w:rPr>
          <w:bCs/>
          <w:szCs w:val="28"/>
        </w:rPr>
      </w:pPr>
      <w:r w:rsidRPr="006048B9">
        <w:rPr>
          <w:bCs/>
          <w:szCs w:val="28"/>
        </w:rPr>
        <w:t xml:space="preserve">8. </w:t>
      </w:r>
      <w:r w:rsidR="00A752C1" w:rsidRPr="00A752C1">
        <w:rPr>
          <w:bCs/>
          <w:szCs w:val="28"/>
        </w:rPr>
        <w:t xml:space="preserve">Разработчик проекта нормативного правового акта после принятия решения о подготовке проекта нормативного правового акта размещает уведомление на официальном сайте администрации </w:t>
      </w:r>
      <w:r w:rsidR="00A752C1">
        <w:rPr>
          <w:bCs/>
          <w:szCs w:val="28"/>
        </w:rPr>
        <w:t xml:space="preserve">Турковского </w:t>
      </w:r>
      <w:r w:rsidR="00A752C1" w:rsidRPr="00A752C1">
        <w:rPr>
          <w:bCs/>
          <w:szCs w:val="28"/>
        </w:rPr>
        <w:t xml:space="preserve">муниципального района в информационно-телекоммуникационной сети </w:t>
      </w:r>
      <w:r w:rsidR="00A752C1">
        <w:rPr>
          <w:bCs/>
          <w:szCs w:val="28"/>
        </w:rPr>
        <w:t>«</w:t>
      </w:r>
      <w:r w:rsidR="00A752C1" w:rsidRPr="00A752C1">
        <w:rPr>
          <w:bCs/>
          <w:szCs w:val="28"/>
        </w:rPr>
        <w:t>Интернет</w:t>
      </w:r>
      <w:r w:rsidR="00A752C1">
        <w:rPr>
          <w:bCs/>
          <w:szCs w:val="28"/>
        </w:rPr>
        <w:t>»</w:t>
      </w:r>
      <w:r w:rsidR="00A752C1" w:rsidRPr="00A752C1">
        <w:rPr>
          <w:bCs/>
          <w:szCs w:val="28"/>
        </w:rPr>
        <w:t xml:space="preserve"> (далее - официальный сайт).</w:t>
      </w:r>
    </w:p>
    <w:p w:rsidR="006048B9" w:rsidRPr="006048B9" w:rsidRDefault="006048B9" w:rsidP="00A752C1">
      <w:pPr>
        <w:rPr>
          <w:bCs/>
          <w:szCs w:val="28"/>
        </w:rPr>
      </w:pPr>
      <w:r w:rsidRPr="006048B9">
        <w:rPr>
          <w:bCs/>
          <w:szCs w:val="28"/>
        </w:rPr>
        <w:t>9. Уведомление содержит:</w:t>
      </w:r>
    </w:p>
    <w:p w:rsidR="00C273C3" w:rsidRPr="00C273C3" w:rsidRDefault="00C273C3" w:rsidP="00C273C3">
      <w:pPr>
        <w:rPr>
          <w:bCs/>
          <w:szCs w:val="28"/>
        </w:rPr>
      </w:pPr>
      <w:bookmarkStart w:id="4" w:name="sub_10091"/>
      <w:r w:rsidRPr="00C273C3">
        <w:rPr>
          <w:bCs/>
          <w:szCs w:val="28"/>
        </w:rPr>
        <w:t>а) вид, наименование и планируемый срок вступления в силу нормативного правового акта;</w:t>
      </w:r>
    </w:p>
    <w:p w:rsidR="00C273C3" w:rsidRPr="00C273C3" w:rsidRDefault="00C273C3" w:rsidP="00C273C3">
      <w:pPr>
        <w:rPr>
          <w:bCs/>
          <w:szCs w:val="28"/>
        </w:rPr>
      </w:pPr>
      <w:bookmarkStart w:id="5" w:name="sub_10092"/>
      <w:bookmarkEnd w:id="4"/>
      <w:r w:rsidRPr="00C273C3">
        <w:rPr>
          <w:bCs/>
          <w:szCs w:val="28"/>
        </w:rPr>
        <w:t>б) сведения о разработчике проекта нормативного правового акта (наименование структурного подразделения администрации района, местонахождение и почтовый адрес);</w:t>
      </w:r>
    </w:p>
    <w:p w:rsidR="00C273C3" w:rsidRPr="00C273C3" w:rsidRDefault="00C273C3" w:rsidP="00C273C3">
      <w:pPr>
        <w:rPr>
          <w:bCs/>
          <w:szCs w:val="28"/>
        </w:rPr>
      </w:pPr>
      <w:bookmarkStart w:id="6" w:name="sub_10093"/>
      <w:bookmarkEnd w:id="5"/>
      <w:r w:rsidRPr="00C273C3">
        <w:rPr>
          <w:bCs/>
          <w:szCs w:val="28"/>
        </w:rPr>
        <w:t>в) обоснование необходимости подготовки проекта нормативного правового акта;</w:t>
      </w:r>
    </w:p>
    <w:p w:rsidR="00C273C3" w:rsidRPr="00C273C3" w:rsidRDefault="00C273C3" w:rsidP="00C273C3">
      <w:pPr>
        <w:rPr>
          <w:bCs/>
          <w:szCs w:val="28"/>
        </w:rPr>
      </w:pPr>
      <w:bookmarkStart w:id="7" w:name="sub_10094"/>
      <w:bookmarkEnd w:id="6"/>
      <w:r w:rsidRPr="00C273C3">
        <w:rPr>
          <w:bCs/>
          <w:szCs w:val="28"/>
        </w:rPr>
        <w:t>г) описание проблемы, на решение которой направлен предлагаемый способ регулирования;</w:t>
      </w:r>
    </w:p>
    <w:p w:rsidR="00C273C3" w:rsidRPr="00C273C3" w:rsidRDefault="00C273C3" w:rsidP="00C273C3">
      <w:pPr>
        <w:rPr>
          <w:bCs/>
          <w:szCs w:val="28"/>
        </w:rPr>
      </w:pPr>
      <w:bookmarkStart w:id="8" w:name="sub_10095"/>
      <w:bookmarkEnd w:id="7"/>
      <w:proofErr w:type="spellStart"/>
      <w:r w:rsidRPr="00C273C3">
        <w:rPr>
          <w:bCs/>
          <w:szCs w:val="28"/>
        </w:rPr>
        <w:t>д</w:t>
      </w:r>
      <w:proofErr w:type="spellEnd"/>
      <w:r w:rsidRPr="00C273C3">
        <w:rPr>
          <w:bCs/>
          <w:szCs w:val="28"/>
        </w:rPr>
        <w:t>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C273C3" w:rsidRPr="00C273C3" w:rsidRDefault="00C273C3" w:rsidP="00C273C3">
      <w:pPr>
        <w:rPr>
          <w:bCs/>
          <w:szCs w:val="28"/>
        </w:rPr>
      </w:pPr>
      <w:bookmarkStart w:id="9" w:name="sub_10096"/>
      <w:bookmarkEnd w:id="8"/>
      <w:r w:rsidRPr="00C273C3">
        <w:rPr>
          <w:bCs/>
          <w:szCs w:val="28"/>
        </w:rPr>
        <w:t>е) краткое изложение цели регулирования и общую характеристику соответствующих общественных отношений;</w:t>
      </w:r>
    </w:p>
    <w:p w:rsidR="00C273C3" w:rsidRPr="00C273C3" w:rsidRDefault="00C273C3" w:rsidP="00C273C3">
      <w:pPr>
        <w:rPr>
          <w:bCs/>
          <w:szCs w:val="28"/>
        </w:rPr>
      </w:pPr>
      <w:bookmarkStart w:id="10" w:name="sub_10097"/>
      <w:bookmarkEnd w:id="9"/>
      <w:r w:rsidRPr="00C273C3">
        <w:rPr>
          <w:bCs/>
          <w:szCs w:val="28"/>
        </w:rPr>
        <w:t>ж) срок, в течение которого разработчиком проекта нормативного правового акта принимаются предложения в связи с размещением уведомления, который не может составлять менее 7 календарных дней со дня размещения уведомления на официальном сайте, и наиболее удобный способ их представления;</w:t>
      </w:r>
    </w:p>
    <w:p w:rsidR="00C273C3" w:rsidRPr="00C273C3" w:rsidRDefault="00C273C3" w:rsidP="00C273C3">
      <w:pPr>
        <w:rPr>
          <w:bCs/>
          <w:szCs w:val="28"/>
        </w:rPr>
      </w:pPr>
      <w:bookmarkStart w:id="11" w:name="sub_10098"/>
      <w:bookmarkEnd w:id="10"/>
      <w:proofErr w:type="spellStart"/>
      <w:r w:rsidRPr="00C273C3">
        <w:rPr>
          <w:bCs/>
          <w:szCs w:val="28"/>
        </w:rPr>
        <w:t>з</w:t>
      </w:r>
      <w:proofErr w:type="spellEnd"/>
      <w:r w:rsidRPr="00C273C3">
        <w:rPr>
          <w:bCs/>
          <w:szCs w:val="28"/>
        </w:rPr>
        <w:t>) по инициативе разработчика проекта нормативного правового акта иные сведения, относящиеся, по мнению разработчика проекта нормативного правового акта, к сведениям о подготовке проекта нормативного правового акта, в том числе пояснительную записку к проекту нормативного правового акта.</w:t>
      </w:r>
    </w:p>
    <w:bookmarkEnd w:id="11"/>
    <w:p w:rsidR="006048B9" w:rsidRPr="006048B9" w:rsidRDefault="006048B9" w:rsidP="00C273C3">
      <w:pPr>
        <w:rPr>
          <w:bCs/>
          <w:szCs w:val="28"/>
        </w:rPr>
      </w:pPr>
      <w:r w:rsidRPr="006048B9">
        <w:rPr>
          <w:bCs/>
          <w:szCs w:val="28"/>
        </w:rPr>
        <w:t>К уведомлению прикладываются и размещаются на официальном сайте:</w:t>
      </w:r>
    </w:p>
    <w:p w:rsidR="006048B9" w:rsidRPr="006048B9" w:rsidRDefault="006048B9" w:rsidP="006048B9">
      <w:pPr>
        <w:rPr>
          <w:bCs/>
          <w:szCs w:val="28"/>
        </w:rPr>
      </w:pPr>
      <w:r w:rsidRPr="006048B9">
        <w:rPr>
          <w:bCs/>
          <w:szCs w:val="28"/>
        </w:rPr>
        <w:t>перечень вопросов для обсуждения;</w:t>
      </w:r>
    </w:p>
    <w:p w:rsidR="006048B9" w:rsidRPr="006048B9" w:rsidRDefault="006048B9" w:rsidP="006048B9">
      <w:pPr>
        <w:rPr>
          <w:bCs/>
          <w:szCs w:val="28"/>
        </w:rPr>
      </w:pPr>
      <w:r w:rsidRPr="006048B9">
        <w:rPr>
          <w:bCs/>
          <w:szCs w:val="28"/>
        </w:rPr>
        <w:t>иные материалы, которые, по мнению разработчика проекта нормативного правового акта, служат обоснованием выбора варианта предлагаемого правового регулирования.</w:t>
      </w:r>
    </w:p>
    <w:p w:rsidR="0077038A" w:rsidRPr="0077038A" w:rsidRDefault="0077038A" w:rsidP="0077038A">
      <w:pPr>
        <w:rPr>
          <w:bCs/>
          <w:szCs w:val="28"/>
        </w:rPr>
      </w:pPr>
      <w:r w:rsidRPr="0077038A">
        <w:rPr>
          <w:bCs/>
          <w:szCs w:val="28"/>
        </w:rPr>
        <w:t>10. В срок не позднее 2 календарных дней со дня размещения уведомления на официальном сайте разработчик проекта нормативного правового акта извещает о размещении на официальном сайте уведомления в письменной форме с указанием полного электронного адреса размещения следующих заинтересованных лиц:</w:t>
      </w:r>
    </w:p>
    <w:p w:rsidR="0077038A" w:rsidRPr="0077038A" w:rsidRDefault="0077038A" w:rsidP="0077038A">
      <w:pPr>
        <w:rPr>
          <w:bCs/>
          <w:szCs w:val="28"/>
        </w:rPr>
      </w:pPr>
      <w:r w:rsidRPr="0077038A">
        <w:rPr>
          <w:bCs/>
          <w:szCs w:val="28"/>
        </w:rPr>
        <w:lastRenderedPageBreak/>
        <w:t>а) структурные подразделения администрации района, в сферу полномочий которых входит регулирование затронутых проектом нормативного правового акта вопросов;</w:t>
      </w:r>
    </w:p>
    <w:p w:rsidR="0077038A" w:rsidRPr="0077038A" w:rsidRDefault="0077038A" w:rsidP="0077038A">
      <w:pPr>
        <w:rPr>
          <w:bCs/>
          <w:szCs w:val="28"/>
        </w:rPr>
      </w:pPr>
      <w:r w:rsidRPr="0077038A">
        <w:rPr>
          <w:bCs/>
          <w:szCs w:val="28"/>
        </w:rPr>
        <w:t>б)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77038A" w:rsidRPr="0077038A" w:rsidRDefault="0077038A" w:rsidP="0077038A">
      <w:pPr>
        <w:rPr>
          <w:bCs/>
          <w:szCs w:val="28"/>
        </w:rPr>
      </w:pPr>
      <w:r w:rsidRPr="0077038A">
        <w:rPr>
          <w:bCs/>
          <w:szCs w:val="28"/>
        </w:rPr>
        <w:t>в) иных лиц, которых целесообразно привлечь к публичному обсуждению, исходя из содержания проблемы, цели и предмета регулирования.</w:t>
      </w:r>
    </w:p>
    <w:p w:rsidR="0077038A" w:rsidRDefault="0077038A" w:rsidP="0077038A">
      <w:pPr>
        <w:rPr>
          <w:bCs/>
          <w:szCs w:val="28"/>
        </w:rPr>
      </w:pPr>
      <w:r w:rsidRPr="0077038A">
        <w:rPr>
          <w:bCs/>
          <w:szCs w:val="28"/>
        </w:rPr>
        <w:t xml:space="preserve">11. Разработчик обязан рассмотреть все предложения, поступившие в установленный срок в связи с размещением уведомления, составить сводку предложений в течение 5 календарных дней со дня окончания срока, определенного согласно подпункту </w:t>
      </w:r>
      <w:r w:rsidR="006E4040">
        <w:rPr>
          <w:bCs/>
          <w:szCs w:val="28"/>
        </w:rPr>
        <w:t>«</w:t>
      </w:r>
      <w:r w:rsidRPr="0077038A">
        <w:rPr>
          <w:bCs/>
          <w:szCs w:val="28"/>
        </w:rPr>
        <w:t>ж</w:t>
      </w:r>
      <w:r w:rsidR="006E4040">
        <w:rPr>
          <w:bCs/>
          <w:szCs w:val="28"/>
        </w:rPr>
        <w:t xml:space="preserve">» пункта </w:t>
      </w:r>
      <w:r w:rsidRPr="0077038A">
        <w:rPr>
          <w:bCs/>
          <w:szCs w:val="28"/>
        </w:rPr>
        <w:t xml:space="preserve">9 настоящего Положения. </w:t>
      </w:r>
    </w:p>
    <w:p w:rsidR="006048B9" w:rsidRPr="006048B9" w:rsidRDefault="006048B9" w:rsidP="006048B9">
      <w:pPr>
        <w:rPr>
          <w:bCs/>
          <w:szCs w:val="28"/>
        </w:rPr>
      </w:pPr>
      <w:r w:rsidRPr="006048B9">
        <w:rPr>
          <w:bCs/>
          <w:szCs w:val="28"/>
        </w:rPr>
        <w:t>В сводке предложений указывается инициатор и содержание предложения, результат его рассмотрения (предполагается ли использовать указанное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6048B9" w:rsidRDefault="006048B9" w:rsidP="006048B9">
      <w:pPr>
        <w:rPr>
          <w:bCs/>
          <w:szCs w:val="28"/>
        </w:rPr>
      </w:pPr>
      <w:r w:rsidRPr="006048B9">
        <w:rPr>
          <w:bCs/>
          <w:szCs w:val="28"/>
        </w:rPr>
        <w:t>Также в сводке предложений указывается перечень заинтересованных лиц, которым были направлены извещения о размещении уведомления.</w:t>
      </w:r>
    </w:p>
    <w:p w:rsidR="00651D3B" w:rsidRDefault="00651D3B" w:rsidP="006048B9">
      <w:pPr>
        <w:rPr>
          <w:bCs/>
          <w:szCs w:val="28"/>
        </w:rPr>
      </w:pPr>
    </w:p>
    <w:p w:rsidR="007D04F4" w:rsidRPr="007D04F4" w:rsidRDefault="007D04F4" w:rsidP="007D04F4">
      <w:pPr>
        <w:jc w:val="center"/>
        <w:rPr>
          <w:b/>
          <w:bCs/>
          <w:szCs w:val="28"/>
        </w:rPr>
      </w:pPr>
      <w:r w:rsidRPr="007D04F4">
        <w:rPr>
          <w:b/>
          <w:bCs/>
          <w:szCs w:val="28"/>
        </w:rPr>
        <w:t xml:space="preserve">3. </w:t>
      </w:r>
      <w:r w:rsidRPr="007D04F4">
        <w:rPr>
          <w:b/>
          <w:bCs/>
          <w:szCs w:val="28"/>
        </w:rPr>
        <w:t>Разработка проекта нормативного правового акта, составление сводного отчета и их публичное обсуждение</w:t>
      </w:r>
    </w:p>
    <w:p w:rsidR="007D04F4" w:rsidRPr="007D04F4" w:rsidRDefault="007D04F4" w:rsidP="007D04F4">
      <w:pPr>
        <w:rPr>
          <w:bCs/>
          <w:szCs w:val="28"/>
        </w:rPr>
      </w:pPr>
    </w:p>
    <w:p w:rsidR="007D04F4" w:rsidRPr="007D04F4" w:rsidRDefault="007D04F4" w:rsidP="007D04F4">
      <w:pPr>
        <w:rPr>
          <w:bCs/>
          <w:szCs w:val="28"/>
        </w:rPr>
      </w:pPr>
      <w:r w:rsidRPr="007D04F4">
        <w:rPr>
          <w:bCs/>
          <w:szCs w:val="28"/>
        </w:rPr>
        <w:t>12. Разработка текста проекта нормативного правового акта и сводного отчета осуществляется разработчиком проекта нормативного правового акта в с</w:t>
      </w:r>
      <w:r>
        <w:rPr>
          <w:bCs/>
          <w:szCs w:val="28"/>
        </w:rPr>
        <w:t xml:space="preserve">лучаях, предусмотренных пунктом </w:t>
      </w:r>
      <w:r w:rsidRPr="007D04F4">
        <w:rPr>
          <w:bCs/>
          <w:szCs w:val="28"/>
        </w:rPr>
        <w:t>7 настоящего Положения, после составления сводки предл</w:t>
      </w:r>
      <w:r w:rsidR="00E94F20">
        <w:rPr>
          <w:bCs/>
          <w:szCs w:val="28"/>
        </w:rPr>
        <w:t xml:space="preserve">ожений, предусмотренной пунктом </w:t>
      </w:r>
      <w:r w:rsidRPr="007D04F4">
        <w:rPr>
          <w:bCs/>
          <w:szCs w:val="28"/>
        </w:rPr>
        <w:t>11 настоящего Положения</w:t>
      </w:r>
      <w:r w:rsidR="00E94F20">
        <w:rPr>
          <w:bCs/>
          <w:szCs w:val="28"/>
        </w:rPr>
        <w:t>.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1</w:t>
      </w:r>
      <w:r>
        <w:rPr>
          <w:bCs/>
          <w:szCs w:val="28"/>
        </w:rPr>
        <w:t>3</w:t>
      </w:r>
      <w:r w:rsidRPr="00E94F20">
        <w:rPr>
          <w:bCs/>
          <w:szCs w:val="28"/>
        </w:rPr>
        <w:t xml:space="preserve">. Сводный отчет подписывается руководителем структурного подразделения администрации </w:t>
      </w:r>
      <w:r>
        <w:rPr>
          <w:bCs/>
          <w:szCs w:val="28"/>
        </w:rPr>
        <w:t xml:space="preserve">Турковского муниципального </w:t>
      </w:r>
      <w:r w:rsidRPr="00E94F20">
        <w:rPr>
          <w:bCs/>
          <w:szCs w:val="28"/>
        </w:rPr>
        <w:t>района, разрабатывающего проект нормативного правового акта, и должен содержать следующие сведения: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а) степень регулирующего воздействия проекта нормативного правового акта;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в)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Федерации, Правительства области;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г) описание предлагаемого регулирования и иных возможных способов решения проблемы;</w:t>
      </w:r>
    </w:p>
    <w:p w:rsidR="00E94F20" w:rsidRPr="00E94F20" w:rsidRDefault="00E94F20" w:rsidP="00E94F20">
      <w:pPr>
        <w:rPr>
          <w:bCs/>
          <w:szCs w:val="28"/>
        </w:rPr>
      </w:pPr>
      <w:proofErr w:type="spellStart"/>
      <w:r w:rsidRPr="00E94F20">
        <w:rPr>
          <w:bCs/>
          <w:szCs w:val="28"/>
        </w:rPr>
        <w:t>д</w:t>
      </w:r>
      <w:proofErr w:type="spellEnd"/>
      <w:r w:rsidRPr="00E94F20">
        <w:rPr>
          <w:bCs/>
          <w:szCs w:val="28"/>
        </w:rPr>
        <w:t xml:space="preserve">) основные группы субъектов предпринимательской, инвестиционной деятельности, иные заинтересованные лица, включая органы местного </w:t>
      </w:r>
      <w:r w:rsidRPr="00E94F20">
        <w:rPr>
          <w:bCs/>
          <w:szCs w:val="28"/>
        </w:rPr>
        <w:lastRenderedPageBreak/>
        <w:t>самоуправления, интересы которых будут затронуты предлагаемым правовым регулированием, оценка количества таких субъектов;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е) 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 xml:space="preserve">ж) оценка соответствующих расходов (возможных поступлений) бюджета </w:t>
      </w:r>
      <w:r>
        <w:rPr>
          <w:bCs/>
          <w:szCs w:val="28"/>
        </w:rPr>
        <w:t xml:space="preserve">Турковского </w:t>
      </w:r>
      <w:r w:rsidRPr="00E94F20">
        <w:rPr>
          <w:bCs/>
          <w:szCs w:val="28"/>
        </w:rPr>
        <w:t>муниципального района;</w:t>
      </w:r>
    </w:p>
    <w:p w:rsidR="00E94F20" w:rsidRPr="00E94F20" w:rsidRDefault="00E94F20" w:rsidP="00E94F20">
      <w:pPr>
        <w:rPr>
          <w:bCs/>
          <w:szCs w:val="28"/>
        </w:rPr>
      </w:pPr>
      <w:proofErr w:type="spellStart"/>
      <w:r w:rsidRPr="00E94F20">
        <w:rPr>
          <w:bCs/>
          <w:szCs w:val="28"/>
        </w:rPr>
        <w:t>з</w:t>
      </w:r>
      <w:proofErr w:type="spellEnd"/>
      <w:r w:rsidRPr="00E94F20">
        <w:rPr>
          <w:bCs/>
          <w:szCs w:val="28"/>
        </w:rPr>
        <w:t>) новые обязанности или ограничения для субъектов предпринимательской,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и) оценка расходов субъектов предпринимательской,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к) риски решения проблемы предложенным способом регулирования и риски негативных последствий;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л)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 xml:space="preserve">м) описание </w:t>
      </w:r>
      <w:proofErr w:type="gramStart"/>
      <w:r w:rsidRPr="00E94F20">
        <w:rPr>
          <w:bCs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E94F20">
        <w:rPr>
          <w:bCs/>
          <w:szCs w:val="28"/>
        </w:rPr>
        <w:t>;</w:t>
      </w:r>
    </w:p>
    <w:p w:rsidR="00E94F20" w:rsidRPr="00E94F20" w:rsidRDefault="00E94F20" w:rsidP="00E94F20">
      <w:pPr>
        <w:rPr>
          <w:bCs/>
          <w:szCs w:val="28"/>
        </w:rPr>
      </w:pPr>
      <w:proofErr w:type="spellStart"/>
      <w:r w:rsidRPr="00E94F20">
        <w:rPr>
          <w:bCs/>
          <w:szCs w:val="28"/>
        </w:rPr>
        <w:t>н</w:t>
      </w:r>
      <w:proofErr w:type="spellEnd"/>
      <w:r w:rsidRPr="00E94F20">
        <w:rPr>
          <w:bCs/>
          <w:szCs w:val="28"/>
        </w:rPr>
        <w:t>) необходимые для достижения заявленных целей регулирования организационно- технические, методологические, информационные и иные мероприятия;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E94F20" w:rsidRPr="00E94F20" w:rsidRDefault="00E94F20" w:rsidP="00E94F20">
      <w:pPr>
        <w:rPr>
          <w:bCs/>
          <w:szCs w:val="28"/>
        </w:rPr>
      </w:pPr>
      <w:proofErr w:type="spellStart"/>
      <w:r w:rsidRPr="00E94F20">
        <w:rPr>
          <w:bCs/>
          <w:szCs w:val="28"/>
        </w:rPr>
        <w:t>п</w:t>
      </w:r>
      <w:proofErr w:type="spellEnd"/>
      <w:r w:rsidRPr="00E94F20">
        <w:rPr>
          <w:bCs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E94F20" w:rsidRPr="00E94F20" w:rsidRDefault="00E94F20" w:rsidP="00E94F20">
      <w:pPr>
        <w:rPr>
          <w:bCs/>
          <w:szCs w:val="28"/>
        </w:rPr>
      </w:pPr>
      <w:proofErr w:type="spellStart"/>
      <w:r w:rsidRPr="00E94F20">
        <w:rPr>
          <w:bCs/>
          <w:szCs w:val="28"/>
        </w:rPr>
        <w:t>р</w:t>
      </w:r>
      <w:proofErr w:type="spellEnd"/>
      <w:r w:rsidRPr="00E94F20">
        <w:rPr>
          <w:bCs/>
          <w:szCs w:val="28"/>
        </w:rPr>
        <w:t xml:space="preserve">) иные сведения, </w:t>
      </w:r>
      <w:proofErr w:type="gramStart"/>
      <w:r w:rsidRPr="00E94F20">
        <w:rPr>
          <w:bCs/>
          <w:szCs w:val="28"/>
        </w:rPr>
        <w:t>которые</w:t>
      </w:r>
      <w:proofErr w:type="gramEnd"/>
      <w:r w:rsidRPr="00E94F20">
        <w:rPr>
          <w:bCs/>
          <w:szCs w:val="28"/>
        </w:rPr>
        <w:t xml:space="preserve"> по мнению разработчика позволяют оценить обоснованность предлагаемого регулирования.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1</w:t>
      </w:r>
      <w:r>
        <w:rPr>
          <w:bCs/>
          <w:szCs w:val="28"/>
        </w:rPr>
        <w:t>4</w:t>
      </w:r>
      <w:r w:rsidRPr="00E94F20">
        <w:rPr>
          <w:bCs/>
          <w:szCs w:val="28"/>
        </w:rPr>
        <w:t>. В целях организации публичного обсуждения проекта нормативного правового акта и сводного отчета разработчик проекта нормативного правового акта размещает на официальном сайте проект нормативного правового акта и сводный отчет.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1</w:t>
      </w:r>
      <w:r>
        <w:rPr>
          <w:bCs/>
          <w:szCs w:val="28"/>
        </w:rPr>
        <w:t>5</w:t>
      </w:r>
      <w:r w:rsidRPr="00E94F20">
        <w:rPr>
          <w:bCs/>
          <w:szCs w:val="28"/>
        </w:rPr>
        <w:t>. Проведение публичных обсуждений начинается одновременно с размещением разработчиком проекта нормативного правового акта и сводного отчета на официальном сайте.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Разработчик проекта нормативного правового акта в срок не позднее 3 календарных дней со дня размещения проекта нормативного правового акта и сводного отчета на официальном сайте извещает о начале публичных обсуждений заинтересованных лиц, указанных в пункте</w:t>
      </w:r>
      <w:r w:rsidR="008826E7">
        <w:rPr>
          <w:bCs/>
          <w:szCs w:val="28"/>
        </w:rPr>
        <w:t xml:space="preserve"> </w:t>
      </w:r>
      <w:r w:rsidRPr="00E94F20">
        <w:rPr>
          <w:bCs/>
          <w:szCs w:val="28"/>
        </w:rPr>
        <w:t xml:space="preserve">10 настоящего </w:t>
      </w:r>
      <w:r w:rsidRPr="00E94F20">
        <w:rPr>
          <w:bCs/>
          <w:szCs w:val="28"/>
        </w:rPr>
        <w:lastRenderedPageBreak/>
        <w:t>Положения, которые ранее были извещены о размещении уведомления. При этом в извещении указываются: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сведения о размещении проекта нормативного правового акта и сводного отчета с указанием полного электронного адреса размещения;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срок проведения публичного обсуждения, в течение которого разработчиком принимаются предложения (дата начала и дата окончания публичного обсуждения), и способ их представления.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1</w:t>
      </w:r>
      <w:r>
        <w:rPr>
          <w:bCs/>
          <w:szCs w:val="28"/>
        </w:rPr>
        <w:t>6</w:t>
      </w:r>
      <w:r w:rsidRPr="00E94F20">
        <w:rPr>
          <w:bCs/>
          <w:szCs w:val="28"/>
        </w:rPr>
        <w:t>. Срок проведения публичного обсуждения устанавливается разработчиком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а) 15 календарных дней со дня его размещения - для проектов нормативных правовых актов, содержащих положения, имеющие высокую степень регулирующего воздействия;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б) 12 календарных дней со дня его размещения - для проектов нормативных правовых актов, содержащих положения, имеющие среднюю степень регулирующего воздействия;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в) 7 календарных дней со дня его размещения - для проектов нормативных правовых актов, содержащих положения, имеющие низкую степень регулирующего воздействия.</w:t>
      </w:r>
    </w:p>
    <w:p w:rsidR="00E94F20" w:rsidRPr="00E94F20" w:rsidRDefault="00E94F20" w:rsidP="00E94F20">
      <w:pPr>
        <w:rPr>
          <w:bCs/>
          <w:szCs w:val="28"/>
        </w:rPr>
      </w:pPr>
      <w:r w:rsidRPr="00E94F20">
        <w:rPr>
          <w:bCs/>
          <w:szCs w:val="28"/>
        </w:rPr>
        <w:t>1</w:t>
      </w:r>
      <w:r>
        <w:rPr>
          <w:bCs/>
          <w:szCs w:val="28"/>
        </w:rPr>
        <w:t>7</w:t>
      </w:r>
      <w:r w:rsidRPr="00E94F20">
        <w:rPr>
          <w:bCs/>
          <w:szCs w:val="28"/>
        </w:rPr>
        <w:t>. В случае отсутствия на дату окончания срока публичного обсуждения предложений в связи с его проведением разработчик проекта нормативного правового акта принимает решение о продлении срока проведения публичного обсуждения на 3 календарных дня. Информацию о принятом решении разработчик проекта нормативного правового акта в день принятия соответствующего решения размещает на официальном сайте с указанием срока и оснований продления.</w:t>
      </w:r>
    </w:p>
    <w:p w:rsidR="00057F0C" w:rsidRPr="00057F0C" w:rsidRDefault="00057F0C" w:rsidP="00057F0C">
      <w:pPr>
        <w:rPr>
          <w:bCs/>
          <w:szCs w:val="28"/>
        </w:rPr>
      </w:pPr>
      <w:r w:rsidRPr="00057F0C">
        <w:rPr>
          <w:bCs/>
          <w:szCs w:val="28"/>
        </w:rPr>
        <w:t>1</w:t>
      </w:r>
      <w:r>
        <w:rPr>
          <w:bCs/>
          <w:szCs w:val="28"/>
        </w:rPr>
        <w:t>8</w:t>
      </w:r>
      <w:r w:rsidRPr="00057F0C">
        <w:rPr>
          <w:bCs/>
          <w:szCs w:val="28"/>
        </w:rPr>
        <w:t xml:space="preserve">. </w:t>
      </w:r>
      <w:proofErr w:type="gramStart"/>
      <w:r w:rsidRPr="00057F0C">
        <w:rPr>
          <w:bCs/>
          <w:szCs w:val="28"/>
        </w:rPr>
        <w:t>Разработчик проекта нормативного правового акта обязан рассмотреть все предложения, поступившие в связи с проведением публичного обсуждения проекта нормативного правового акта и сводного отчета, и составить сводную информацию о поступивших предложениях с указанием сведений об их учете или причинах отклонения в течение 5 календарных дней со дня окончания срока проведения публичного обсуждения, определенного согласно пунктам 1</w:t>
      </w:r>
      <w:r>
        <w:rPr>
          <w:bCs/>
          <w:szCs w:val="28"/>
        </w:rPr>
        <w:t>6, 17</w:t>
      </w:r>
      <w:r w:rsidRPr="00057F0C">
        <w:rPr>
          <w:bCs/>
          <w:szCs w:val="28"/>
        </w:rPr>
        <w:t xml:space="preserve"> настоящего Положения.</w:t>
      </w:r>
      <w:proofErr w:type="gramEnd"/>
    </w:p>
    <w:p w:rsidR="00057F0C" w:rsidRDefault="00057F0C" w:rsidP="00057F0C">
      <w:pPr>
        <w:rPr>
          <w:bCs/>
          <w:szCs w:val="28"/>
        </w:rPr>
      </w:pPr>
      <w:r w:rsidRPr="00057F0C">
        <w:rPr>
          <w:bCs/>
          <w:szCs w:val="28"/>
        </w:rPr>
        <w:t>В сводной информации указывается перечень заинтересованных лиц, которым были направлены извещения о начале публичных обсуждений.</w:t>
      </w:r>
    </w:p>
    <w:p w:rsidR="00B630A1" w:rsidRPr="00B630A1" w:rsidRDefault="00B630A1" w:rsidP="00B630A1">
      <w:pPr>
        <w:rPr>
          <w:bCs/>
          <w:szCs w:val="28"/>
        </w:rPr>
      </w:pPr>
      <w:r>
        <w:rPr>
          <w:bCs/>
          <w:szCs w:val="28"/>
        </w:rPr>
        <w:t>19</w:t>
      </w:r>
      <w:r w:rsidRPr="00B630A1">
        <w:rPr>
          <w:bCs/>
          <w:szCs w:val="28"/>
        </w:rPr>
        <w:t>. По результатам публичного обсуждения разработчик дорабатывает проект нормативного правового акта и сводный отчет. При этом в сводный отчет дополнительно к сведениям, предусмотренным пунктом 1</w:t>
      </w:r>
      <w:r>
        <w:rPr>
          <w:bCs/>
          <w:szCs w:val="28"/>
        </w:rPr>
        <w:t>3</w:t>
      </w:r>
      <w:r w:rsidRPr="00B630A1">
        <w:rPr>
          <w:bCs/>
          <w:szCs w:val="28"/>
        </w:rPr>
        <w:t xml:space="preserve"> настоящего Положения, включаются:</w:t>
      </w:r>
    </w:p>
    <w:p w:rsidR="00B630A1" w:rsidRPr="00B630A1" w:rsidRDefault="00B630A1" w:rsidP="00B630A1">
      <w:pPr>
        <w:rPr>
          <w:bCs/>
          <w:szCs w:val="28"/>
        </w:rPr>
      </w:pPr>
      <w:proofErr w:type="gramStart"/>
      <w:r w:rsidRPr="00B630A1">
        <w:rPr>
          <w:bCs/>
          <w:szCs w:val="28"/>
        </w:rPr>
        <w:t xml:space="preserve">а) информация о проведении публичного обсуждения проекта нормативного правового акта и сводного отчета, включая полные электронные адреса их размещения на официальном сайте, сведения о заинтересованных лицах, извещенных о проведении публичных обсуждений, сведения о поступивших замечаниях и предложениях в ходе публичного </w:t>
      </w:r>
      <w:r w:rsidRPr="00B630A1">
        <w:rPr>
          <w:bCs/>
          <w:szCs w:val="28"/>
        </w:rPr>
        <w:lastRenderedPageBreak/>
        <w:t>обсуждения, полный электронный адрес размещения сводной информации о поступивших предложениях по итогам проведения публичного обсуждения;</w:t>
      </w:r>
      <w:proofErr w:type="gramEnd"/>
    </w:p>
    <w:p w:rsidR="00B630A1" w:rsidRPr="00B630A1" w:rsidRDefault="00B630A1" w:rsidP="00B630A1">
      <w:pPr>
        <w:rPr>
          <w:bCs/>
          <w:szCs w:val="28"/>
        </w:rPr>
      </w:pPr>
      <w:r w:rsidRPr="00B630A1">
        <w:rPr>
          <w:bCs/>
          <w:szCs w:val="28"/>
        </w:rPr>
        <w:t xml:space="preserve">б) сводка предложений, поступивших </w:t>
      </w:r>
      <w:r w:rsidRPr="00057F0C">
        <w:rPr>
          <w:bCs/>
          <w:szCs w:val="28"/>
        </w:rPr>
        <w:t>в связи с проведением публичного обсуждения проекта нормативного правового акта</w:t>
      </w:r>
      <w:r w:rsidRPr="00B630A1">
        <w:rPr>
          <w:bCs/>
          <w:szCs w:val="28"/>
        </w:rPr>
        <w:t>;</w:t>
      </w:r>
    </w:p>
    <w:p w:rsidR="00057F0C" w:rsidRDefault="00B630A1" w:rsidP="00B630A1">
      <w:pPr>
        <w:rPr>
          <w:bCs/>
          <w:szCs w:val="28"/>
        </w:rPr>
      </w:pPr>
      <w:r w:rsidRPr="00B630A1">
        <w:rPr>
          <w:bCs/>
          <w:szCs w:val="28"/>
        </w:rPr>
        <w:t>в) сводная информация о поступивших предложениях, предусмотренная пунктом 1</w:t>
      </w:r>
      <w:r>
        <w:rPr>
          <w:bCs/>
          <w:szCs w:val="28"/>
        </w:rPr>
        <w:t>8</w:t>
      </w:r>
      <w:r w:rsidRPr="00B630A1">
        <w:rPr>
          <w:bCs/>
          <w:szCs w:val="28"/>
        </w:rPr>
        <w:t xml:space="preserve"> настоящего Положения.</w:t>
      </w:r>
    </w:p>
    <w:p w:rsidR="00245BC7" w:rsidRPr="00245BC7" w:rsidRDefault="00245BC7" w:rsidP="00245BC7">
      <w:pPr>
        <w:rPr>
          <w:bCs/>
          <w:szCs w:val="28"/>
        </w:rPr>
      </w:pPr>
      <w:bookmarkStart w:id="12" w:name="sub_1021"/>
      <w:r w:rsidRPr="00245BC7">
        <w:rPr>
          <w:bCs/>
          <w:szCs w:val="28"/>
        </w:rPr>
        <w:t>2</w:t>
      </w:r>
      <w:r>
        <w:rPr>
          <w:bCs/>
          <w:szCs w:val="28"/>
        </w:rPr>
        <w:t>0</w:t>
      </w:r>
      <w:r w:rsidRPr="00245BC7">
        <w:rPr>
          <w:bCs/>
          <w:szCs w:val="28"/>
        </w:rPr>
        <w:t xml:space="preserve">. </w:t>
      </w:r>
      <w:proofErr w:type="gramStart"/>
      <w:r w:rsidRPr="00245BC7">
        <w:rPr>
          <w:bCs/>
          <w:szCs w:val="28"/>
        </w:rPr>
        <w:t xml:space="preserve">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определяемые разработчиком проекта нормативного правового акта в соответствии с </w:t>
      </w:r>
      <w:r w:rsidRPr="008F0140">
        <w:rPr>
          <w:bCs/>
          <w:szCs w:val="28"/>
        </w:rPr>
        <w:t>пунктом 5</w:t>
      </w:r>
      <w:r w:rsidRPr="00245BC7">
        <w:rPr>
          <w:bCs/>
          <w:szCs w:val="28"/>
        </w:rPr>
        <w:t xml:space="preserve"> настоящего Положения, в отношении которых не проведены публичные обсуждения, проект нормативного правового акта подлежит повторному размещению разработчиком проекта нормативного правового акта на официальном сайте</w:t>
      </w:r>
      <w:proofErr w:type="gramEnd"/>
      <w:r w:rsidRPr="00245BC7">
        <w:rPr>
          <w:bCs/>
          <w:szCs w:val="28"/>
        </w:rPr>
        <w:t xml:space="preserve"> с целью проведения публичного обсуждения в соответствии с </w:t>
      </w:r>
      <w:r w:rsidRPr="008F0140">
        <w:rPr>
          <w:bCs/>
          <w:szCs w:val="28"/>
        </w:rPr>
        <w:t>пунктами 1</w:t>
      </w:r>
      <w:r w:rsidR="00345BB3">
        <w:rPr>
          <w:bCs/>
          <w:szCs w:val="28"/>
        </w:rPr>
        <w:t>4</w:t>
      </w:r>
      <w:r w:rsidRPr="008F0140">
        <w:rPr>
          <w:bCs/>
          <w:szCs w:val="28"/>
        </w:rPr>
        <w:t>-</w:t>
      </w:r>
      <w:r w:rsidR="00345BB3">
        <w:rPr>
          <w:bCs/>
          <w:szCs w:val="28"/>
        </w:rPr>
        <w:t>19</w:t>
      </w:r>
      <w:r w:rsidRPr="00245BC7">
        <w:rPr>
          <w:bCs/>
          <w:szCs w:val="28"/>
        </w:rPr>
        <w:t xml:space="preserve"> настоящего Положения.</w:t>
      </w:r>
    </w:p>
    <w:p w:rsidR="00245BC7" w:rsidRPr="00245BC7" w:rsidRDefault="00245BC7" w:rsidP="00245BC7">
      <w:pPr>
        <w:rPr>
          <w:bCs/>
          <w:szCs w:val="28"/>
        </w:rPr>
      </w:pPr>
      <w:bookmarkStart w:id="13" w:name="sub_1022"/>
      <w:bookmarkEnd w:id="12"/>
      <w:r w:rsidRPr="00245BC7">
        <w:rPr>
          <w:bCs/>
          <w:szCs w:val="28"/>
        </w:rPr>
        <w:t>2</w:t>
      </w:r>
      <w:r>
        <w:rPr>
          <w:bCs/>
          <w:szCs w:val="28"/>
        </w:rPr>
        <w:t>1</w:t>
      </w:r>
      <w:r w:rsidRPr="00245BC7">
        <w:rPr>
          <w:bCs/>
          <w:szCs w:val="28"/>
        </w:rPr>
        <w:t>. Сводный отчет</w:t>
      </w:r>
      <w:r w:rsidR="00F11B07">
        <w:rPr>
          <w:bCs/>
          <w:szCs w:val="28"/>
        </w:rPr>
        <w:t xml:space="preserve"> </w:t>
      </w:r>
      <w:r w:rsidRPr="00245BC7">
        <w:rPr>
          <w:bCs/>
          <w:szCs w:val="28"/>
        </w:rPr>
        <w:t xml:space="preserve">в течение 15 календарных дней со дня окончания срока проведения публичных обсуждений, определенного согласно </w:t>
      </w:r>
      <w:r w:rsidRPr="008F0140">
        <w:rPr>
          <w:bCs/>
          <w:szCs w:val="28"/>
        </w:rPr>
        <w:t>пунктам 1</w:t>
      </w:r>
      <w:r w:rsidR="00F11B07">
        <w:rPr>
          <w:bCs/>
          <w:szCs w:val="28"/>
        </w:rPr>
        <w:t>6</w:t>
      </w:r>
      <w:r w:rsidRPr="00245BC7">
        <w:rPr>
          <w:bCs/>
          <w:szCs w:val="28"/>
        </w:rPr>
        <w:t xml:space="preserve">, </w:t>
      </w:r>
      <w:r w:rsidRPr="008F0140">
        <w:rPr>
          <w:bCs/>
          <w:szCs w:val="28"/>
        </w:rPr>
        <w:t>1</w:t>
      </w:r>
      <w:r w:rsidR="00F11B07">
        <w:rPr>
          <w:bCs/>
          <w:szCs w:val="28"/>
        </w:rPr>
        <w:t>7</w:t>
      </w:r>
      <w:r w:rsidRPr="00245BC7">
        <w:rPr>
          <w:bCs/>
          <w:szCs w:val="28"/>
        </w:rPr>
        <w:t xml:space="preserve"> настоящего Положения, размещается на официальном сайте.</w:t>
      </w:r>
    </w:p>
    <w:bookmarkEnd w:id="13"/>
    <w:p w:rsidR="00245BC7" w:rsidRPr="00245BC7" w:rsidRDefault="00245BC7" w:rsidP="00245BC7">
      <w:pPr>
        <w:rPr>
          <w:bCs/>
          <w:szCs w:val="28"/>
        </w:rPr>
      </w:pPr>
      <w:r w:rsidRPr="00245BC7">
        <w:rPr>
          <w:bCs/>
          <w:szCs w:val="28"/>
        </w:rPr>
        <w:t>Если в результате доработки разработчиком в проект нормативного правового акта будут внесены изменения, то он также подлежит повторному размещению на официальном сайте одновременно со сводным отчетом.</w:t>
      </w:r>
    </w:p>
    <w:p w:rsidR="00245BC7" w:rsidRPr="00245BC7" w:rsidRDefault="00245BC7" w:rsidP="00245BC7">
      <w:pPr>
        <w:rPr>
          <w:bCs/>
          <w:szCs w:val="28"/>
        </w:rPr>
      </w:pPr>
      <w:r w:rsidRPr="00245BC7">
        <w:rPr>
          <w:bCs/>
          <w:szCs w:val="28"/>
        </w:rPr>
        <w:t>2</w:t>
      </w:r>
      <w:r>
        <w:rPr>
          <w:bCs/>
          <w:szCs w:val="28"/>
        </w:rPr>
        <w:t>2</w:t>
      </w:r>
      <w:r w:rsidRPr="00245BC7">
        <w:rPr>
          <w:bCs/>
          <w:szCs w:val="28"/>
        </w:rPr>
        <w:t>. По результатам рассмотрения предложений, поступивших в связи с проведением публичного обсуждения, разработчик проекта нормативного правового акта принимает мотивированное решение о доработке проекта нормативного правового акта в соответствии с поступившими предложениями и его внесении на согласование в установленном порядке либо об отказе от дальнейшей подготовки проекта нормативного правового акта</w:t>
      </w:r>
      <w:r w:rsidR="00467A4B">
        <w:rPr>
          <w:bCs/>
          <w:szCs w:val="28"/>
        </w:rPr>
        <w:t>.</w:t>
      </w:r>
    </w:p>
    <w:p w:rsidR="00245BC7" w:rsidRPr="00245BC7" w:rsidRDefault="00245BC7" w:rsidP="00245BC7">
      <w:pPr>
        <w:rPr>
          <w:bCs/>
          <w:szCs w:val="28"/>
        </w:rPr>
      </w:pPr>
      <w:proofErr w:type="gramStart"/>
      <w:r w:rsidRPr="00245BC7">
        <w:rPr>
          <w:bCs/>
          <w:szCs w:val="28"/>
        </w:rPr>
        <w:t xml:space="preserve">В случае принятия решения об отказе от дальнейшей подготовки проекта нормативного правового акта разработчик проекта нормативного правового акта размещает на официальном сайте соответствующее сообщение и в срок не более 3 календарных дней со дня принятия решения извещает о принятом решении заинтересованных лиц, указанных в </w:t>
      </w:r>
      <w:r w:rsidRPr="008F0140">
        <w:rPr>
          <w:bCs/>
          <w:szCs w:val="28"/>
        </w:rPr>
        <w:t>пункте 10</w:t>
      </w:r>
      <w:r w:rsidRPr="00245BC7">
        <w:rPr>
          <w:bCs/>
          <w:szCs w:val="28"/>
        </w:rPr>
        <w:t xml:space="preserve"> настоящего Положения, которые ранее извещались о проведении публичных обсуждений.</w:t>
      </w:r>
      <w:proofErr w:type="gramEnd"/>
    </w:p>
    <w:p w:rsidR="00245BC7" w:rsidRPr="00245BC7" w:rsidRDefault="00245BC7" w:rsidP="00245BC7">
      <w:pPr>
        <w:rPr>
          <w:bCs/>
          <w:szCs w:val="28"/>
        </w:rPr>
      </w:pPr>
    </w:p>
    <w:p w:rsidR="00341DC2" w:rsidRPr="00341DC2" w:rsidRDefault="00341DC2" w:rsidP="00341DC2">
      <w:pPr>
        <w:jc w:val="center"/>
        <w:rPr>
          <w:b/>
          <w:bCs/>
          <w:szCs w:val="28"/>
        </w:rPr>
      </w:pPr>
      <w:r w:rsidRPr="00341DC2">
        <w:rPr>
          <w:b/>
          <w:bCs/>
          <w:szCs w:val="28"/>
        </w:rPr>
        <w:t>4</w:t>
      </w:r>
      <w:r w:rsidRPr="00341DC2">
        <w:rPr>
          <w:b/>
          <w:bCs/>
          <w:szCs w:val="28"/>
        </w:rPr>
        <w:t>. Подготовка заключения</w:t>
      </w:r>
    </w:p>
    <w:p w:rsidR="00341DC2" w:rsidRPr="00341DC2" w:rsidRDefault="00341DC2" w:rsidP="00341DC2">
      <w:pPr>
        <w:rPr>
          <w:bCs/>
          <w:szCs w:val="28"/>
        </w:rPr>
      </w:pP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>2</w:t>
      </w:r>
      <w:r w:rsidR="008B42AF">
        <w:rPr>
          <w:bCs/>
          <w:szCs w:val="28"/>
        </w:rPr>
        <w:t>3</w:t>
      </w:r>
      <w:r w:rsidRPr="00341DC2">
        <w:rPr>
          <w:bCs/>
          <w:szCs w:val="28"/>
        </w:rPr>
        <w:t>. После публичного обсуждения проект нормативного правового акта направляется разработчиком в уполномоченный орган для подготовки заключения.</w:t>
      </w: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>К проекту нормативного правового акта разработчиком прилагается сводный отчет.</w:t>
      </w: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lastRenderedPageBreak/>
        <w:t>2</w:t>
      </w:r>
      <w:r w:rsidR="008B42AF">
        <w:rPr>
          <w:bCs/>
          <w:szCs w:val="28"/>
        </w:rPr>
        <w:t>4</w:t>
      </w:r>
      <w:r w:rsidRPr="00341DC2">
        <w:rPr>
          <w:bCs/>
          <w:szCs w:val="28"/>
        </w:rPr>
        <w:t>. Заключение подготавливается и направляется разработчику проекта нормативного правового акта со дня регистрации поступления проекта нормативного правового акта в уполномоченный орган в следующие сроки:</w:t>
      </w: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>а) 10 календарных дней - для проектов нормативных правовых актов, содержащих положения, имеющие высокую и среднюю степень регулирующего воздействия;</w:t>
      </w: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>б) 8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 xml:space="preserve">26. </w:t>
      </w:r>
      <w:proofErr w:type="gramStart"/>
      <w:r w:rsidRPr="00341DC2">
        <w:rPr>
          <w:bCs/>
          <w:szCs w:val="28"/>
        </w:rPr>
        <w:t xml:space="preserve">В заключении делаются выводы о соблюдении разработчиком проекта нормативного правового акта порядка проведения процедуры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предпринимательской,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предпринимательской, инвестиционной деятельности, а также бюджета </w:t>
      </w:r>
      <w:r w:rsidR="00F13F18">
        <w:rPr>
          <w:bCs/>
          <w:szCs w:val="28"/>
        </w:rPr>
        <w:t xml:space="preserve">Турковского </w:t>
      </w:r>
      <w:r w:rsidRPr="00341DC2">
        <w:rPr>
          <w:bCs/>
          <w:szCs w:val="28"/>
        </w:rPr>
        <w:t>муниципального района, о наличии либо отсутствии достаточного</w:t>
      </w:r>
      <w:proofErr w:type="gramEnd"/>
      <w:r w:rsidRPr="00341DC2">
        <w:rPr>
          <w:bCs/>
          <w:szCs w:val="28"/>
        </w:rPr>
        <w:t xml:space="preserve"> обоснования решения проблемы предложенным способом регулирования.</w:t>
      </w: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>2</w:t>
      </w:r>
      <w:r w:rsidR="008B42AF">
        <w:rPr>
          <w:bCs/>
          <w:szCs w:val="28"/>
        </w:rPr>
        <w:t>5</w:t>
      </w:r>
      <w:r w:rsidRPr="00341DC2">
        <w:rPr>
          <w:bCs/>
          <w:szCs w:val="28"/>
        </w:rPr>
        <w:t xml:space="preserve">. </w:t>
      </w:r>
      <w:r w:rsidR="00F13F18" w:rsidRPr="00F13F18">
        <w:rPr>
          <w:bCs/>
          <w:szCs w:val="28"/>
        </w:rPr>
        <w:t>Если проект нормативного правового акта содержит положения, имеющие высокую или среднюю степень регулирующего воздействия, уполномоченный орган при наличии обоснованных сомнений в достоверности оценки степени регулирующего воздействия, проводит публичные обсуждения с заинтересованн</w:t>
      </w:r>
      <w:r w:rsidR="00F13F18">
        <w:rPr>
          <w:bCs/>
          <w:szCs w:val="28"/>
        </w:rPr>
        <w:t xml:space="preserve">ыми лицами, указанными в пункте </w:t>
      </w:r>
      <w:r w:rsidR="00F13F18" w:rsidRPr="00F13F18">
        <w:rPr>
          <w:bCs/>
          <w:szCs w:val="28"/>
        </w:rPr>
        <w:t>10 настоящего Положения, в течение сроков, отведенных для подготовки заключения.</w:t>
      </w: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>2</w:t>
      </w:r>
      <w:r w:rsidR="008B42AF">
        <w:rPr>
          <w:bCs/>
          <w:szCs w:val="28"/>
        </w:rPr>
        <w:t>6</w:t>
      </w:r>
      <w:r w:rsidRPr="00341DC2">
        <w:rPr>
          <w:bCs/>
          <w:szCs w:val="28"/>
        </w:rPr>
        <w:t>. Заключение уполномоченного органа является обязательным для исполнения разработчиком проекта нормативного правового акта.</w:t>
      </w:r>
    </w:p>
    <w:p w:rsidR="00341DC2" w:rsidRPr="00341DC2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>В случае</w:t>
      </w:r>
      <w:proofErr w:type="gramStart"/>
      <w:r w:rsidRPr="00341DC2">
        <w:rPr>
          <w:bCs/>
          <w:szCs w:val="28"/>
        </w:rPr>
        <w:t>,</w:t>
      </w:r>
      <w:proofErr w:type="gramEnd"/>
      <w:r w:rsidRPr="00341DC2">
        <w:rPr>
          <w:bCs/>
          <w:szCs w:val="28"/>
        </w:rPr>
        <w:t xml:space="preserve"> если в заключении сделан вывод о том, что разработчиком проекта нормативного правового акта при подготовке проекта нормативного правового акта не соблюден порядок проведения процедуры оценки регулирующего воздействия, разработчик проекта нормативного правового акта проводит проц</w:t>
      </w:r>
      <w:r w:rsidR="008E3576">
        <w:rPr>
          <w:bCs/>
          <w:szCs w:val="28"/>
        </w:rPr>
        <w:t xml:space="preserve">едуры, предусмотренные пунктами </w:t>
      </w:r>
      <w:r w:rsidRPr="00341DC2">
        <w:rPr>
          <w:bCs/>
          <w:szCs w:val="28"/>
        </w:rPr>
        <w:t>8-</w:t>
      </w:r>
      <w:r w:rsidR="008E3576">
        <w:rPr>
          <w:bCs/>
          <w:szCs w:val="28"/>
        </w:rPr>
        <w:t>21</w:t>
      </w:r>
      <w:r w:rsidRPr="00341DC2">
        <w:rPr>
          <w:bCs/>
          <w:szCs w:val="28"/>
        </w:rPr>
        <w:t xml:space="preserve"> настоящего Положения (начиная с невыполненной процедуры), и дорабатывает проект нормативного правового акта по их результатам, после чего повторно направляет проект нормативного правового акта в уполномоченный орган для подготовки заключения.</w:t>
      </w:r>
    </w:p>
    <w:p w:rsidR="00057F0C" w:rsidRDefault="00341DC2" w:rsidP="00341DC2">
      <w:pPr>
        <w:rPr>
          <w:bCs/>
          <w:szCs w:val="28"/>
        </w:rPr>
      </w:pPr>
      <w:r w:rsidRPr="00341DC2">
        <w:rPr>
          <w:bCs/>
          <w:szCs w:val="28"/>
        </w:rPr>
        <w:t>2</w:t>
      </w:r>
      <w:r w:rsidR="008B42AF">
        <w:rPr>
          <w:bCs/>
          <w:szCs w:val="28"/>
        </w:rPr>
        <w:t>7</w:t>
      </w:r>
      <w:r w:rsidRPr="00341DC2">
        <w:rPr>
          <w:bCs/>
          <w:szCs w:val="28"/>
        </w:rPr>
        <w:t>. Заключение не позднее 3 календарных дней со дня его подписания подлежит размещению уполномоченным органом на официальном сайте на срок не менее 30 календарных дней.</w:t>
      </w:r>
    </w:p>
    <w:sectPr w:rsidR="00057F0C" w:rsidSect="00134AC8">
      <w:pgSz w:w="11907" w:h="16840" w:code="9"/>
      <w:pgMar w:top="851" w:right="851" w:bottom="851" w:left="1701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3B" w:rsidRDefault="00651D3B">
      <w:r>
        <w:separator/>
      </w:r>
    </w:p>
  </w:endnote>
  <w:endnote w:type="continuationSeparator" w:id="1">
    <w:p w:rsidR="00651D3B" w:rsidRDefault="0065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3B" w:rsidRDefault="00651D3B">
      <w:r>
        <w:separator/>
      </w:r>
    </w:p>
  </w:footnote>
  <w:footnote w:type="continuationSeparator" w:id="1">
    <w:p w:rsidR="00651D3B" w:rsidRDefault="00651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86"/>
    <w:rsid w:val="00002D0F"/>
    <w:rsid w:val="00004AF6"/>
    <w:rsid w:val="0000603B"/>
    <w:rsid w:val="00020AE0"/>
    <w:rsid w:val="0002434E"/>
    <w:rsid w:val="00030B80"/>
    <w:rsid w:val="00033486"/>
    <w:rsid w:val="0003376B"/>
    <w:rsid w:val="00033CCC"/>
    <w:rsid w:val="000533D0"/>
    <w:rsid w:val="0005361A"/>
    <w:rsid w:val="00056F9B"/>
    <w:rsid w:val="000578F6"/>
    <w:rsid w:val="00057F0C"/>
    <w:rsid w:val="0006158D"/>
    <w:rsid w:val="00065502"/>
    <w:rsid w:val="00065A97"/>
    <w:rsid w:val="000708B9"/>
    <w:rsid w:val="000762D0"/>
    <w:rsid w:val="0008442F"/>
    <w:rsid w:val="00093080"/>
    <w:rsid w:val="000A6CFE"/>
    <w:rsid w:val="000A7F74"/>
    <w:rsid w:val="000B37AC"/>
    <w:rsid w:val="000B6916"/>
    <w:rsid w:val="000C0049"/>
    <w:rsid w:val="000C0DDB"/>
    <w:rsid w:val="000C2535"/>
    <w:rsid w:val="000D4F4E"/>
    <w:rsid w:val="000D73BE"/>
    <w:rsid w:val="000F55B4"/>
    <w:rsid w:val="001001B0"/>
    <w:rsid w:val="00110D43"/>
    <w:rsid w:val="00121421"/>
    <w:rsid w:val="00123000"/>
    <w:rsid w:val="00134AC8"/>
    <w:rsid w:val="00141B60"/>
    <w:rsid w:val="001430B5"/>
    <w:rsid w:val="0014334F"/>
    <w:rsid w:val="00147564"/>
    <w:rsid w:val="00147EC1"/>
    <w:rsid w:val="00152310"/>
    <w:rsid w:val="00152549"/>
    <w:rsid w:val="00161D32"/>
    <w:rsid w:val="00162C17"/>
    <w:rsid w:val="00162EEE"/>
    <w:rsid w:val="001637FA"/>
    <w:rsid w:val="00174A96"/>
    <w:rsid w:val="001900ED"/>
    <w:rsid w:val="001909A2"/>
    <w:rsid w:val="00193E2B"/>
    <w:rsid w:val="001946AA"/>
    <w:rsid w:val="0019660F"/>
    <w:rsid w:val="001A5F92"/>
    <w:rsid w:val="001B5168"/>
    <w:rsid w:val="001C166F"/>
    <w:rsid w:val="001C29E4"/>
    <w:rsid w:val="001C5EA9"/>
    <w:rsid w:val="001C71BD"/>
    <w:rsid w:val="001C74A3"/>
    <w:rsid w:val="001D0285"/>
    <w:rsid w:val="001D5AAE"/>
    <w:rsid w:val="001E52FC"/>
    <w:rsid w:val="001E75FA"/>
    <w:rsid w:val="001F4927"/>
    <w:rsid w:val="001F7FC7"/>
    <w:rsid w:val="00200612"/>
    <w:rsid w:val="00200797"/>
    <w:rsid w:val="0020112C"/>
    <w:rsid w:val="00202B8C"/>
    <w:rsid w:val="00214A4A"/>
    <w:rsid w:val="00224A0B"/>
    <w:rsid w:val="002252DC"/>
    <w:rsid w:val="00235169"/>
    <w:rsid w:val="00235BB7"/>
    <w:rsid w:val="002412D5"/>
    <w:rsid w:val="002424FC"/>
    <w:rsid w:val="002452E4"/>
    <w:rsid w:val="00245BC7"/>
    <w:rsid w:val="00247ACF"/>
    <w:rsid w:val="00250FC2"/>
    <w:rsid w:val="0025399E"/>
    <w:rsid w:val="002558B2"/>
    <w:rsid w:val="002558EB"/>
    <w:rsid w:val="00255906"/>
    <w:rsid w:val="00257045"/>
    <w:rsid w:val="002577D4"/>
    <w:rsid w:val="0026450A"/>
    <w:rsid w:val="00267389"/>
    <w:rsid w:val="002719CE"/>
    <w:rsid w:val="0027284A"/>
    <w:rsid w:val="00273053"/>
    <w:rsid w:val="00273F30"/>
    <w:rsid w:val="002753CE"/>
    <w:rsid w:val="00280E74"/>
    <w:rsid w:val="00286641"/>
    <w:rsid w:val="00286FAF"/>
    <w:rsid w:val="0029786E"/>
    <w:rsid w:val="002A0DB9"/>
    <w:rsid w:val="002A4F76"/>
    <w:rsid w:val="002A71F7"/>
    <w:rsid w:val="002B46E5"/>
    <w:rsid w:val="002C05A1"/>
    <w:rsid w:val="002C1200"/>
    <w:rsid w:val="002D06FA"/>
    <w:rsid w:val="002D29F4"/>
    <w:rsid w:val="002E543C"/>
    <w:rsid w:val="002E5D77"/>
    <w:rsid w:val="002E6FFD"/>
    <w:rsid w:val="002F3BE7"/>
    <w:rsid w:val="002F3C69"/>
    <w:rsid w:val="002F4174"/>
    <w:rsid w:val="003026E3"/>
    <w:rsid w:val="00307E16"/>
    <w:rsid w:val="00310BCE"/>
    <w:rsid w:val="00310CBA"/>
    <w:rsid w:val="00314694"/>
    <w:rsid w:val="003204AF"/>
    <w:rsid w:val="0032577D"/>
    <w:rsid w:val="003275D2"/>
    <w:rsid w:val="0033396D"/>
    <w:rsid w:val="00341DC2"/>
    <w:rsid w:val="00345BB3"/>
    <w:rsid w:val="00350019"/>
    <w:rsid w:val="00350AD3"/>
    <w:rsid w:val="003513A4"/>
    <w:rsid w:val="00353B50"/>
    <w:rsid w:val="0035740A"/>
    <w:rsid w:val="00362666"/>
    <w:rsid w:val="003647B0"/>
    <w:rsid w:val="00367C4B"/>
    <w:rsid w:val="0037163D"/>
    <w:rsid w:val="00372554"/>
    <w:rsid w:val="00373D8C"/>
    <w:rsid w:val="00375D3E"/>
    <w:rsid w:val="00380620"/>
    <w:rsid w:val="00381B8E"/>
    <w:rsid w:val="00387782"/>
    <w:rsid w:val="00391217"/>
    <w:rsid w:val="00391E86"/>
    <w:rsid w:val="003B028C"/>
    <w:rsid w:val="003B07A7"/>
    <w:rsid w:val="003C14B3"/>
    <w:rsid w:val="003C3774"/>
    <w:rsid w:val="003D7E64"/>
    <w:rsid w:val="003E01E2"/>
    <w:rsid w:val="003E1078"/>
    <w:rsid w:val="003E4FB6"/>
    <w:rsid w:val="003F55E2"/>
    <w:rsid w:val="003F5F7B"/>
    <w:rsid w:val="004000F4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33F66"/>
    <w:rsid w:val="00434125"/>
    <w:rsid w:val="00434A6A"/>
    <w:rsid w:val="00437EE8"/>
    <w:rsid w:val="00440052"/>
    <w:rsid w:val="00440D6A"/>
    <w:rsid w:val="00446403"/>
    <w:rsid w:val="00462C0D"/>
    <w:rsid w:val="004633F9"/>
    <w:rsid w:val="00464D12"/>
    <w:rsid w:val="00467A4B"/>
    <w:rsid w:val="004747D1"/>
    <w:rsid w:val="0048064F"/>
    <w:rsid w:val="00482821"/>
    <w:rsid w:val="004854F9"/>
    <w:rsid w:val="00495A16"/>
    <w:rsid w:val="004A66D0"/>
    <w:rsid w:val="004B18F2"/>
    <w:rsid w:val="004B1D4D"/>
    <w:rsid w:val="004B405D"/>
    <w:rsid w:val="004B6A39"/>
    <w:rsid w:val="004C30FC"/>
    <w:rsid w:val="004C36BF"/>
    <w:rsid w:val="004C6152"/>
    <w:rsid w:val="004C637B"/>
    <w:rsid w:val="004C7834"/>
    <w:rsid w:val="004D1C3B"/>
    <w:rsid w:val="004D7AA4"/>
    <w:rsid w:val="004D7FF8"/>
    <w:rsid w:val="004F1A1E"/>
    <w:rsid w:val="004F376E"/>
    <w:rsid w:val="004F673C"/>
    <w:rsid w:val="00502157"/>
    <w:rsid w:val="00507192"/>
    <w:rsid w:val="00511321"/>
    <w:rsid w:val="00513B77"/>
    <w:rsid w:val="0051734A"/>
    <w:rsid w:val="005216F0"/>
    <w:rsid w:val="005225A5"/>
    <w:rsid w:val="0052406D"/>
    <w:rsid w:val="00525BD4"/>
    <w:rsid w:val="005272BC"/>
    <w:rsid w:val="00533D8B"/>
    <w:rsid w:val="00540D7D"/>
    <w:rsid w:val="005457B4"/>
    <w:rsid w:val="00546ED4"/>
    <w:rsid w:val="005522BA"/>
    <w:rsid w:val="00554021"/>
    <w:rsid w:val="00555B60"/>
    <w:rsid w:val="00563C75"/>
    <w:rsid w:val="00566449"/>
    <w:rsid w:val="00580DF2"/>
    <w:rsid w:val="0058318A"/>
    <w:rsid w:val="00594BE7"/>
    <w:rsid w:val="005977B7"/>
    <w:rsid w:val="005A61D5"/>
    <w:rsid w:val="005B26F7"/>
    <w:rsid w:val="005B334D"/>
    <w:rsid w:val="005B409B"/>
    <w:rsid w:val="005C2008"/>
    <w:rsid w:val="005C3E10"/>
    <w:rsid w:val="005C3E11"/>
    <w:rsid w:val="005C3E76"/>
    <w:rsid w:val="005C64EA"/>
    <w:rsid w:val="005D0422"/>
    <w:rsid w:val="005D1086"/>
    <w:rsid w:val="005D16C4"/>
    <w:rsid w:val="005D4930"/>
    <w:rsid w:val="005D6845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048B9"/>
    <w:rsid w:val="00625AD4"/>
    <w:rsid w:val="0062619E"/>
    <w:rsid w:val="00626ED2"/>
    <w:rsid w:val="006318A3"/>
    <w:rsid w:val="00633905"/>
    <w:rsid w:val="00640687"/>
    <w:rsid w:val="00640CC6"/>
    <w:rsid w:val="00645D78"/>
    <w:rsid w:val="00647C06"/>
    <w:rsid w:val="00651D3B"/>
    <w:rsid w:val="0065497F"/>
    <w:rsid w:val="00655E4C"/>
    <w:rsid w:val="00656DF3"/>
    <w:rsid w:val="00665BA5"/>
    <w:rsid w:val="006715B2"/>
    <w:rsid w:val="00676972"/>
    <w:rsid w:val="0067764F"/>
    <w:rsid w:val="00680C7D"/>
    <w:rsid w:val="00687F47"/>
    <w:rsid w:val="00692A84"/>
    <w:rsid w:val="0069696A"/>
    <w:rsid w:val="006A11E2"/>
    <w:rsid w:val="006A4554"/>
    <w:rsid w:val="006B5E85"/>
    <w:rsid w:val="006C4F37"/>
    <w:rsid w:val="006C5AFC"/>
    <w:rsid w:val="006D0C26"/>
    <w:rsid w:val="006D1F52"/>
    <w:rsid w:val="006D2EA3"/>
    <w:rsid w:val="006D6A6E"/>
    <w:rsid w:val="006D75D1"/>
    <w:rsid w:val="006E2593"/>
    <w:rsid w:val="006E4040"/>
    <w:rsid w:val="006E4F26"/>
    <w:rsid w:val="006F21B4"/>
    <w:rsid w:val="006F7495"/>
    <w:rsid w:val="00701B70"/>
    <w:rsid w:val="00704ADF"/>
    <w:rsid w:val="00714D8F"/>
    <w:rsid w:val="00716562"/>
    <w:rsid w:val="007173D4"/>
    <w:rsid w:val="007210F3"/>
    <w:rsid w:val="0072202F"/>
    <w:rsid w:val="00723890"/>
    <w:rsid w:val="00727708"/>
    <w:rsid w:val="007355C6"/>
    <w:rsid w:val="00735C2A"/>
    <w:rsid w:val="00741645"/>
    <w:rsid w:val="00744A3E"/>
    <w:rsid w:val="00751545"/>
    <w:rsid w:val="007579A7"/>
    <w:rsid w:val="00757D96"/>
    <w:rsid w:val="00763D9C"/>
    <w:rsid w:val="0077038A"/>
    <w:rsid w:val="00771E20"/>
    <w:rsid w:val="00776F9A"/>
    <w:rsid w:val="00781027"/>
 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  <w:rsid w:val="007A4A9E"/>
    <w:rsid w:val="007A5193"/>
    <w:rsid w:val="007B28A1"/>
    <w:rsid w:val="007C24B4"/>
    <w:rsid w:val="007C363D"/>
    <w:rsid w:val="007C68C2"/>
    <w:rsid w:val="007D04F4"/>
    <w:rsid w:val="007D07BB"/>
    <w:rsid w:val="007F1114"/>
    <w:rsid w:val="007F1E45"/>
    <w:rsid w:val="007F46B2"/>
    <w:rsid w:val="00800B6E"/>
    <w:rsid w:val="008020BD"/>
    <w:rsid w:val="0081090C"/>
    <w:rsid w:val="0081675F"/>
    <w:rsid w:val="008168D5"/>
    <w:rsid w:val="008214E1"/>
    <w:rsid w:val="00840F69"/>
    <w:rsid w:val="008425ED"/>
    <w:rsid w:val="00844663"/>
    <w:rsid w:val="00845DCD"/>
    <w:rsid w:val="008460B2"/>
    <w:rsid w:val="008558F0"/>
    <w:rsid w:val="0086150E"/>
    <w:rsid w:val="008678D1"/>
    <w:rsid w:val="00867FCC"/>
    <w:rsid w:val="00873C48"/>
    <w:rsid w:val="0087527B"/>
    <w:rsid w:val="00876150"/>
    <w:rsid w:val="00880F15"/>
    <w:rsid w:val="008826E7"/>
    <w:rsid w:val="008848C3"/>
    <w:rsid w:val="00884FBE"/>
    <w:rsid w:val="00886882"/>
    <w:rsid w:val="008873AC"/>
    <w:rsid w:val="00887F64"/>
    <w:rsid w:val="00890AB5"/>
    <w:rsid w:val="00890EE2"/>
    <w:rsid w:val="00891030"/>
    <w:rsid w:val="00897DAB"/>
    <w:rsid w:val="008B1504"/>
    <w:rsid w:val="008B347A"/>
    <w:rsid w:val="008B42AF"/>
    <w:rsid w:val="008C3225"/>
    <w:rsid w:val="008C5E24"/>
    <w:rsid w:val="008D5626"/>
    <w:rsid w:val="008E172E"/>
    <w:rsid w:val="008E3576"/>
    <w:rsid w:val="008E5436"/>
    <w:rsid w:val="008F0140"/>
    <w:rsid w:val="008F4EE7"/>
    <w:rsid w:val="00900B91"/>
    <w:rsid w:val="00904258"/>
    <w:rsid w:val="009046B2"/>
    <w:rsid w:val="00906E0B"/>
    <w:rsid w:val="009131B3"/>
    <w:rsid w:val="0091369A"/>
    <w:rsid w:val="009178E8"/>
    <w:rsid w:val="00924255"/>
    <w:rsid w:val="00933249"/>
    <w:rsid w:val="0094134F"/>
    <w:rsid w:val="009424F2"/>
    <w:rsid w:val="00943963"/>
    <w:rsid w:val="00950475"/>
    <w:rsid w:val="00950744"/>
    <w:rsid w:val="00953621"/>
    <w:rsid w:val="009566A3"/>
    <w:rsid w:val="0096592E"/>
    <w:rsid w:val="009659A3"/>
    <w:rsid w:val="00967730"/>
    <w:rsid w:val="00975026"/>
    <w:rsid w:val="00985832"/>
    <w:rsid w:val="00987AE5"/>
    <w:rsid w:val="00990FBD"/>
    <w:rsid w:val="009915B0"/>
    <w:rsid w:val="009A39D4"/>
    <w:rsid w:val="009A75AF"/>
    <w:rsid w:val="009B5796"/>
    <w:rsid w:val="009B6443"/>
    <w:rsid w:val="009B6EDE"/>
    <w:rsid w:val="009B6EEF"/>
    <w:rsid w:val="009C1123"/>
    <w:rsid w:val="009C1FBE"/>
    <w:rsid w:val="009C2D2C"/>
    <w:rsid w:val="009C5F94"/>
    <w:rsid w:val="009C71ED"/>
    <w:rsid w:val="009D2A5C"/>
    <w:rsid w:val="009D3DDA"/>
    <w:rsid w:val="009D6A20"/>
    <w:rsid w:val="009F376F"/>
    <w:rsid w:val="009F4903"/>
    <w:rsid w:val="009F54D4"/>
    <w:rsid w:val="009F6969"/>
    <w:rsid w:val="00A0555F"/>
    <w:rsid w:val="00A072C7"/>
    <w:rsid w:val="00A07696"/>
    <w:rsid w:val="00A123CF"/>
    <w:rsid w:val="00A15FE3"/>
    <w:rsid w:val="00A20FB7"/>
    <w:rsid w:val="00A23052"/>
    <w:rsid w:val="00A2474C"/>
    <w:rsid w:val="00A249A1"/>
    <w:rsid w:val="00A316D4"/>
    <w:rsid w:val="00A31E34"/>
    <w:rsid w:val="00A34382"/>
    <w:rsid w:val="00A42570"/>
    <w:rsid w:val="00A43659"/>
    <w:rsid w:val="00A51920"/>
    <w:rsid w:val="00A52766"/>
    <w:rsid w:val="00A533CC"/>
    <w:rsid w:val="00A55956"/>
    <w:rsid w:val="00A561C2"/>
    <w:rsid w:val="00A572E0"/>
    <w:rsid w:val="00A579BB"/>
    <w:rsid w:val="00A64DA0"/>
    <w:rsid w:val="00A670AE"/>
    <w:rsid w:val="00A67635"/>
    <w:rsid w:val="00A749A9"/>
    <w:rsid w:val="00A752C1"/>
    <w:rsid w:val="00A849F6"/>
    <w:rsid w:val="00AA1FA6"/>
    <w:rsid w:val="00AA37A2"/>
    <w:rsid w:val="00AB5951"/>
    <w:rsid w:val="00AC68D5"/>
    <w:rsid w:val="00AD303D"/>
    <w:rsid w:val="00AD30FE"/>
    <w:rsid w:val="00AD490E"/>
    <w:rsid w:val="00AF3231"/>
    <w:rsid w:val="00AF4003"/>
    <w:rsid w:val="00AF56F6"/>
    <w:rsid w:val="00AF5A4D"/>
    <w:rsid w:val="00AF68B8"/>
    <w:rsid w:val="00B05A3D"/>
    <w:rsid w:val="00B05DD0"/>
    <w:rsid w:val="00B16056"/>
    <w:rsid w:val="00B17A88"/>
    <w:rsid w:val="00B21669"/>
    <w:rsid w:val="00B275E4"/>
    <w:rsid w:val="00B31F95"/>
    <w:rsid w:val="00B35941"/>
    <w:rsid w:val="00B378F6"/>
    <w:rsid w:val="00B4637B"/>
    <w:rsid w:val="00B5145A"/>
    <w:rsid w:val="00B515F8"/>
    <w:rsid w:val="00B559C8"/>
    <w:rsid w:val="00B630A1"/>
    <w:rsid w:val="00B6726E"/>
    <w:rsid w:val="00B7072A"/>
    <w:rsid w:val="00B72510"/>
    <w:rsid w:val="00B74A54"/>
    <w:rsid w:val="00B759DD"/>
    <w:rsid w:val="00B75BBC"/>
    <w:rsid w:val="00B76208"/>
    <w:rsid w:val="00B81C13"/>
    <w:rsid w:val="00B94ECC"/>
    <w:rsid w:val="00B95219"/>
    <w:rsid w:val="00BA0040"/>
    <w:rsid w:val="00BA272F"/>
    <w:rsid w:val="00BA393E"/>
    <w:rsid w:val="00BA3BCD"/>
    <w:rsid w:val="00BA717E"/>
    <w:rsid w:val="00BA7F80"/>
    <w:rsid w:val="00BB67B3"/>
    <w:rsid w:val="00BC32DB"/>
    <w:rsid w:val="00BC682B"/>
    <w:rsid w:val="00BC6A59"/>
    <w:rsid w:val="00BD20FB"/>
    <w:rsid w:val="00BD3DB2"/>
    <w:rsid w:val="00BD433E"/>
    <w:rsid w:val="00BD450E"/>
    <w:rsid w:val="00BD4AB9"/>
    <w:rsid w:val="00BE0518"/>
    <w:rsid w:val="00BE06AC"/>
    <w:rsid w:val="00BE314F"/>
    <w:rsid w:val="00BE3EDD"/>
    <w:rsid w:val="00BE6051"/>
    <w:rsid w:val="00BE7D7F"/>
    <w:rsid w:val="00BF5519"/>
    <w:rsid w:val="00C00130"/>
    <w:rsid w:val="00C032D6"/>
    <w:rsid w:val="00C04BC6"/>
    <w:rsid w:val="00C122FE"/>
    <w:rsid w:val="00C12F15"/>
    <w:rsid w:val="00C15E8C"/>
    <w:rsid w:val="00C20F96"/>
    <w:rsid w:val="00C2466D"/>
    <w:rsid w:val="00C273C3"/>
    <w:rsid w:val="00C3102E"/>
    <w:rsid w:val="00C3286F"/>
    <w:rsid w:val="00C37521"/>
    <w:rsid w:val="00C46E2B"/>
    <w:rsid w:val="00C53EFF"/>
    <w:rsid w:val="00C57CD0"/>
    <w:rsid w:val="00C630D0"/>
    <w:rsid w:val="00C64724"/>
    <w:rsid w:val="00C653D5"/>
    <w:rsid w:val="00C67031"/>
    <w:rsid w:val="00C701A3"/>
    <w:rsid w:val="00C7110F"/>
    <w:rsid w:val="00C7234E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16F0"/>
    <w:rsid w:val="00CA209F"/>
    <w:rsid w:val="00CA3733"/>
    <w:rsid w:val="00CA4BFE"/>
    <w:rsid w:val="00CA75FB"/>
    <w:rsid w:val="00CC163F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07A7F"/>
    <w:rsid w:val="00D25699"/>
    <w:rsid w:val="00D256A6"/>
    <w:rsid w:val="00D26048"/>
    <w:rsid w:val="00D269EE"/>
    <w:rsid w:val="00D302DD"/>
    <w:rsid w:val="00D3468E"/>
    <w:rsid w:val="00D3543A"/>
    <w:rsid w:val="00D366AD"/>
    <w:rsid w:val="00D37DAC"/>
    <w:rsid w:val="00D4015A"/>
    <w:rsid w:val="00D4558F"/>
    <w:rsid w:val="00D46B4E"/>
    <w:rsid w:val="00D573CD"/>
    <w:rsid w:val="00D606C3"/>
    <w:rsid w:val="00D621A8"/>
    <w:rsid w:val="00D634FA"/>
    <w:rsid w:val="00D662B0"/>
    <w:rsid w:val="00D716AB"/>
    <w:rsid w:val="00D71EF8"/>
    <w:rsid w:val="00D739F0"/>
    <w:rsid w:val="00D73A2E"/>
    <w:rsid w:val="00D75F1E"/>
    <w:rsid w:val="00D85502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023"/>
    <w:rsid w:val="00DB43D8"/>
    <w:rsid w:val="00DB717E"/>
    <w:rsid w:val="00DC0593"/>
    <w:rsid w:val="00DC51EC"/>
    <w:rsid w:val="00DD5550"/>
    <w:rsid w:val="00DE7859"/>
    <w:rsid w:val="00E060BE"/>
    <w:rsid w:val="00E0740F"/>
    <w:rsid w:val="00E10B7E"/>
    <w:rsid w:val="00E14EDD"/>
    <w:rsid w:val="00E168FF"/>
    <w:rsid w:val="00E16FB5"/>
    <w:rsid w:val="00E200EF"/>
    <w:rsid w:val="00E2196F"/>
    <w:rsid w:val="00E2540F"/>
    <w:rsid w:val="00E3571E"/>
    <w:rsid w:val="00E37BF2"/>
    <w:rsid w:val="00E442E1"/>
    <w:rsid w:val="00E45860"/>
    <w:rsid w:val="00E474E0"/>
    <w:rsid w:val="00E541B0"/>
    <w:rsid w:val="00E54CFA"/>
    <w:rsid w:val="00E60A5B"/>
    <w:rsid w:val="00E61E37"/>
    <w:rsid w:val="00E640EE"/>
    <w:rsid w:val="00E67EE5"/>
    <w:rsid w:val="00E90C2A"/>
    <w:rsid w:val="00E91EA7"/>
    <w:rsid w:val="00E9338D"/>
    <w:rsid w:val="00E94F20"/>
    <w:rsid w:val="00E96FC9"/>
    <w:rsid w:val="00E97C9D"/>
    <w:rsid w:val="00EA32B1"/>
    <w:rsid w:val="00EA50E9"/>
    <w:rsid w:val="00EA5387"/>
    <w:rsid w:val="00EB103F"/>
    <w:rsid w:val="00EB2C73"/>
    <w:rsid w:val="00EC4CE1"/>
    <w:rsid w:val="00ED691E"/>
    <w:rsid w:val="00EE2282"/>
    <w:rsid w:val="00EE77C4"/>
    <w:rsid w:val="00EF30BC"/>
    <w:rsid w:val="00F00656"/>
    <w:rsid w:val="00F00E21"/>
    <w:rsid w:val="00F03FD4"/>
    <w:rsid w:val="00F10532"/>
    <w:rsid w:val="00F11B07"/>
    <w:rsid w:val="00F13F18"/>
    <w:rsid w:val="00F21380"/>
    <w:rsid w:val="00F27214"/>
    <w:rsid w:val="00F33416"/>
    <w:rsid w:val="00F337DC"/>
    <w:rsid w:val="00F35619"/>
    <w:rsid w:val="00F379EE"/>
    <w:rsid w:val="00F4207A"/>
    <w:rsid w:val="00F477E2"/>
    <w:rsid w:val="00F47BBB"/>
    <w:rsid w:val="00F66441"/>
    <w:rsid w:val="00F67EA3"/>
    <w:rsid w:val="00F71E4F"/>
    <w:rsid w:val="00F774C9"/>
    <w:rsid w:val="00F80478"/>
    <w:rsid w:val="00F8300B"/>
    <w:rsid w:val="00F955D5"/>
    <w:rsid w:val="00FA6946"/>
    <w:rsid w:val="00FB2016"/>
    <w:rsid w:val="00FC69EA"/>
    <w:rsid w:val="00FC700C"/>
    <w:rsid w:val="00FD5428"/>
    <w:rsid w:val="00FD564D"/>
    <w:rsid w:val="00FD5A3C"/>
    <w:rsid w:val="00FE3D61"/>
    <w:rsid w:val="00FF10D7"/>
    <w:rsid w:val="00FF2AA2"/>
    <w:rsid w:val="00FF2ADE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BC32D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C32D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BC32D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2D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C32DB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BC32DB"/>
  </w:style>
  <w:style w:type="paragraph" w:styleId="20">
    <w:name w:val="Body Text 2"/>
    <w:basedOn w:val="a"/>
    <w:rsid w:val="00BC32DB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basedOn w:val="a0"/>
    <w:uiPriority w:val="99"/>
    <w:rsid w:val="00783201"/>
    <w:rPr>
      <w:vertAlign w:val="superscript"/>
    </w:rPr>
  </w:style>
  <w:style w:type="table" w:customStyle="1" w:styleId="11">
    <w:name w:val="Сетка таблицы1"/>
    <w:basedOn w:val="a1"/>
    <w:next w:val="a6"/>
    <w:uiPriority w:val="99"/>
    <w:rsid w:val="001B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unhideWhenUsed/>
    <w:rsid w:val="001B5168"/>
    <w:pPr>
      <w:ind w:firstLine="0"/>
      <w:contextualSpacing w:val="0"/>
      <w:jc w:val="left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B5168"/>
  </w:style>
  <w:style w:type="character" w:styleId="af7">
    <w:name w:val="endnote reference"/>
    <w:basedOn w:val="a0"/>
    <w:uiPriority w:val="99"/>
    <w:unhideWhenUsed/>
    <w:rsid w:val="001B5168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6"/>
    <w:uiPriority w:val="99"/>
    <w:rsid w:val="00163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2488</Words>
  <Characters>19329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Александр</cp:lastModifiedBy>
  <cp:revision>37</cp:revision>
  <cp:lastPrinted>2015-12-21T01:28:00Z</cp:lastPrinted>
  <dcterms:created xsi:type="dcterms:W3CDTF">2015-12-30T11:03:00Z</dcterms:created>
  <dcterms:modified xsi:type="dcterms:W3CDTF">2015-12-30T13:28:00Z</dcterms:modified>
</cp:coreProperties>
</file>