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F" w:rsidRPr="00CA2523" w:rsidRDefault="004B266F" w:rsidP="00A426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B266F" w:rsidRPr="00CA2523" w:rsidRDefault="004B266F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2523">
        <w:rPr>
          <w:b/>
          <w:bCs/>
          <w:sz w:val="22"/>
          <w:szCs w:val="22"/>
        </w:rPr>
        <w:t>Сведения</w:t>
      </w:r>
    </w:p>
    <w:p w:rsidR="004B266F" w:rsidRPr="00CA2523" w:rsidRDefault="004B266F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2523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 за период</w:t>
      </w:r>
    </w:p>
    <w:p w:rsidR="004B266F" w:rsidRPr="00CA2523" w:rsidRDefault="004B266F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2523">
        <w:rPr>
          <w:b/>
          <w:bCs/>
          <w:sz w:val="22"/>
          <w:szCs w:val="22"/>
        </w:rPr>
        <w:t>с 1 января 201</w:t>
      </w:r>
      <w:r w:rsidR="002D19B7" w:rsidRPr="00CA2523">
        <w:rPr>
          <w:b/>
          <w:bCs/>
          <w:sz w:val="22"/>
          <w:szCs w:val="22"/>
        </w:rPr>
        <w:t>5</w:t>
      </w:r>
      <w:r w:rsidRPr="00CA2523">
        <w:rPr>
          <w:b/>
          <w:bCs/>
          <w:sz w:val="22"/>
          <w:szCs w:val="22"/>
        </w:rPr>
        <w:t xml:space="preserve"> г. по 31 декабря 201</w:t>
      </w:r>
      <w:r w:rsidR="002D19B7" w:rsidRPr="00CA2523">
        <w:rPr>
          <w:b/>
          <w:bCs/>
          <w:sz w:val="22"/>
          <w:szCs w:val="22"/>
        </w:rPr>
        <w:t>5</w:t>
      </w:r>
      <w:r w:rsidRPr="00CA2523">
        <w:rPr>
          <w:b/>
          <w:bCs/>
          <w:sz w:val="22"/>
          <w:szCs w:val="22"/>
        </w:rPr>
        <w:t xml:space="preserve"> г.</w:t>
      </w:r>
    </w:p>
    <w:p w:rsidR="004B266F" w:rsidRPr="00CA2523" w:rsidRDefault="004B266F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0F63" w:rsidRPr="00CA2523" w:rsidRDefault="00460F63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2523">
        <w:rPr>
          <w:b/>
          <w:bCs/>
          <w:sz w:val="22"/>
          <w:szCs w:val="22"/>
        </w:rPr>
        <w:t>Администрация Камен</w:t>
      </w:r>
      <w:r w:rsidR="004B266F" w:rsidRPr="00CA2523">
        <w:rPr>
          <w:b/>
          <w:bCs/>
          <w:sz w:val="22"/>
          <w:szCs w:val="22"/>
        </w:rPr>
        <w:t xml:space="preserve">ского муниципального </w:t>
      </w:r>
      <w:r w:rsidRPr="00CA2523">
        <w:rPr>
          <w:b/>
          <w:bCs/>
          <w:sz w:val="22"/>
          <w:szCs w:val="22"/>
        </w:rPr>
        <w:t xml:space="preserve"> образования</w:t>
      </w:r>
    </w:p>
    <w:p w:rsidR="004B266F" w:rsidRPr="00CA2523" w:rsidRDefault="00460F63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2523">
        <w:rPr>
          <w:b/>
          <w:bCs/>
          <w:sz w:val="22"/>
          <w:szCs w:val="22"/>
        </w:rPr>
        <w:t xml:space="preserve">Турковского </w:t>
      </w:r>
      <w:r w:rsidR="004B266F" w:rsidRPr="00CA2523">
        <w:rPr>
          <w:b/>
          <w:bCs/>
          <w:sz w:val="22"/>
          <w:szCs w:val="22"/>
        </w:rPr>
        <w:t>района</w:t>
      </w:r>
      <w:bookmarkStart w:id="0" w:name="_GoBack"/>
      <w:bookmarkEnd w:id="0"/>
      <w:r w:rsidRPr="00CA2523">
        <w:rPr>
          <w:b/>
          <w:bCs/>
          <w:sz w:val="22"/>
          <w:szCs w:val="22"/>
        </w:rPr>
        <w:t>, Саратовской области</w:t>
      </w:r>
    </w:p>
    <w:p w:rsidR="004B266F" w:rsidRPr="00CA2523" w:rsidRDefault="004B266F" w:rsidP="004B26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5"/>
        <w:tblW w:w="15197" w:type="dxa"/>
        <w:tblLayout w:type="fixed"/>
        <w:tblLook w:val="04A0"/>
      </w:tblPr>
      <w:tblGrid>
        <w:gridCol w:w="1959"/>
        <w:gridCol w:w="1851"/>
        <w:gridCol w:w="1543"/>
        <w:gridCol w:w="3012"/>
        <w:gridCol w:w="1099"/>
        <w:gridCol w:w="1398"/>
        <w:gridCol w:w="1631"/>
        <w:gridCol w:w="2704"/>
      </w:tblGrid>
      <w:tr w:rsidR="00AC6500" w:rsidRPr="00CA2523" w:rsidTr="00891100">
        <w:trPr>
          <w:trHeight w:val="145"/>
        </w:trPr>
        <w:tc>
          <w:tcPr>
            <w:tcW w:w="1959" w:type="dxa"/>
            <w:vMerge w:val="restart"/>
          </w:tcPr>
          <w:p w:rsidR="00AC6500" w:rsidRPr="00CA2523" w:rsidRDefault="00AC6500" w:rsidP="00C14667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CA2523">
              <w:t>Фамилия, имя, отчество муниципального служащего</w:t>
            </w:r>
          </w:p>
        </w:tc>
        <w:tc>
          <w:tcPr>
            <w:tcW w:w="1851" w:type="dxa"/>
            <w:vMerge w:val="restart"/>
          </w:tcPr>
          <w:p w:rsidR="00AC6500" w:rsidRPr="00CA2523" w:rsidRDefault="00AC6500" w:rsidP="00C14667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CA2523">
              <w:t>Должность муниципального служащего</w:t>
            </w:r>
          </w:p>
        </w:tc>
        <w:tc>
          <w:tcPr>
            <w:tcW w:w="1543" w:type="dxa"/>
            <w:vMerge w:val="restart"/>
          </w:tcPr>
          <w:p w:rsidR="00AC6500" w:rsidRPr="00CA2523" w:rsidRDefault="00AC6500" w:rsidP="00C14667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CA2523">
              <w:t>Декларированный годовой доход за 2015 год (руб.)</w:t>
            </w:r>
          </w:p>
        </w:tc>
        <w:tc>
          <w:tcPr>
            <w:tcW w:w="5509" w:type="dxa"/>
            <w:gridSpan w:val="3"/>
          </w:tcPr>
          <w:p w:rsidR="00AC6500" w:rsidRPr="00CA2523" w:rsidRDefault="00AC6500" w:rsidP="00C14667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CA25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1" w:type="dxa"/>
            <w:vMerge w:val="restart"/>
          </w:tcPr>
          <w:p w:rsidR="00AC6500" w:rsidRPr="00CA2523" w:rsidRDefault="00AC6500" w:rsidP="00C14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52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AC6500" w:rsidRPr="00CA2523" w:rsidRDefault="00AC6500" w:rsidP="00C14667">
            <w:pPr>
              <w:pStyle w:val="a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4" w:type="dxa"/>
            <w:vMerge w:val="restart"/>
          </w:tcPr>
          <w:p w:rsidR="00AC6500" w:rsidRPr="00CA2523" w:rsidRDefault="00AC6500" w:rsidP="00C14667">
            <w:pPr>
              <w:autoSpaceDE w:val="0"/>
              <w:autoSpaceDN w:val="0"/>
              <w:adjustRightInd w:val="0"/>
              <w:jc w:val="both"/>
            </w:pPr>
            <w:r w:rsidRPr="00CA2523">
              <w:t xml:space="preserve">Сведения о расходах </w:t>
            </w:r>
          </w:p>
          <w:p w:rsidR="00AC6500" w:rsidRPr="00CA2523" w:rsidRDefault="00AC6500" w:rsidP="00C14667">
            <w:pPr>
              <w:autoSpaceDE w:val="0"/>
              <w:autoSpaceDN w:val="0"/>
              <w:adjustRightInd w:val="0"/>
              <w:jc w:val="both"/>
            </w:pPr>
            <w:r w:rsidRPr="00CA2523"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CA2523">
                <w:t>&lt;*&gt;</w:t>
              </w:r>
            </w:hyperlink>
          </w:p>
          <w:p w:rsidR="00AC6500" w:rsidRPr="00CA2523" w:rsidRDefault="00AC6500" w:rsidP="00C14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523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AC6500" w:rsidRPr="00CA2523" w:rsidTr="00B317B7">
        <w:trPr>
          <w:trHeight w:val="145"/>
        </w:trPr>
        <w:tc>
          <w:tcPr>
            <w:tcW w:w="1959" w:type="dxa"/>
            <w:vMerge/>
          </w:tcPr>
          <w:p w:rsidR="00AC6500" w:rsidRPr="00CA2523" w:rsidRDefault="00AC6500" w:rsidP="00C14667">
            <w:pPr>
              <w:ind w:left="720"/>
            </w:pPr>
          </w:p>
        </w:tc>
        <w:tc>
          <w:tcPr>
            <w:tcW w:w="1851" w:type="dxa"/>
            <w:vMerge/>
          </w:tcPr>
          <w:p w:rsidR="00AC6500" w:rsidRPr="00CA2523" w:rsidRDefault="00AC6500" w:rsidP="00C14667">
            <w:pPr>
              <w:ind w:left="720"/>
            </w:pPr>
          </w:p>
        </w:tc>
        <w:tc>
          <w:tcPr>
            <w:tcW w:w="1543" w:type="dxa"/>
            <w:vMerge/>
          </w:tcPr>
          <w:p w:rsidR="00AC6500" w:rsidRPr="00CA2523" w:rsidRDefault="00AC6500" w:rsidP="00C14667">
            <w:pPr>
              <w:ind w:left="720"/>
            </w:pPr>
          </w:p>
        </w:tc>
        <w:tc>
          <w:tcPr>
            <w:tcW w:w="3012" w:type="dxa"/>
          </w:tcPr>
          <w:p w:rsidR="00AC6500" w:rsidRPr="00CA2523" w:rsidRDefault="00AC6500" w:rsidP="00C14667">
            <w:pPr>
              <w:ind w:left="-115"/>
              <w:jc w:val="center"/>
            </w:pPr>
            <w:r w:rsidRPr="00CA2523">
              <w:t>вид объектов недвижимого имущества</w:t>
            </w:r>
          </w:p>
        </w:tc>
        <w:tc>
          <w:tcPr>
            <w:tcW w:w="1099" w:type="dxa"/>
          </w:tcPr>
          <w:p w:rsidR="00AC6500" w:rsidRPr="00CA2523" w:rsidRDefault="00AC6500" w:rsidP="00C14667">
            <w:pPr>
              <w:ind w:left="-44"/>
              <w:jc w:val="center"/>
            </w:pPr>
            <w:r w:rsidRPr="00CA2523">
              <w:t>площадь (кв.м)</w:t>
            </w:r>
          </w:p>
        </w:tc>
        <w:tc>
          <w:tcPr>
            <w:tcW w:w="1398" w:type="dxa"/>
          </w:tcPr>
          <w:p w:rsidR="00AC6500" w:rsidRPr="00CA2523" w:rsidRDefault="00AC6500" w:rsidP="00C14667">
            <w:pPr>
              <w:ind w:left="-25"/>
              <w:jc w:val="center"/>
            </w:pPr>
            <w:r w:rsidRPr="00CA2523">
              <w:t>страна расположения</w:t>
            </w:r>
          </w:p>
        </w:tc>
        <w:tc>
          <w:tcPr>
            <w:tcW w:w="1631" w:type="dxa"/>
            <w:vMerge/>
          </w:tcPr>
          <w:p w:rsidR="00AC6500" w:rsidRPr="00CA2523" w:rsidRDefault="00AC6500" w:rsidP="00C14667">
            <w:pPr>
              <w:ind w:left="720"/>
            </w:pPr>
          </w:p>
        </w:tc>
        <w:tc>
          <w:tcPr>
            <w:tcW w:w="2704" w:type="dxa"/>
            <w:vMerge/>
          </w:tcPr>
          <w:p w:rsidR="00AC6500" w:rsidRPr="00CA2523" w:rsidRDefault="00AC6500" w:rsidP="00C14667">
            <w:pPr>
              <w:ind w:left="720"/>
            </w:pPr>
          </w:p>
        </w:tc>
      </w:tr>
      <w:tr w:rsidR="004B266F" w:rsidRPr="00CA2523" w:rsidTr="00B317B7">
        <w:trPr>
          <w:trHeight w:val="145"/>
        </w:trPr>
        <w:tc>
          <w:tcPr>
            <w:tcW w:w="1959" w:type="dxa"/>
          </w:tcPr>
          <w:p w:rsidR="004B266F" w:rsidRPr="00117B1A" w:rsidRDefault="00AC6500" w:rsidP="00C14667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Титова Галина Николаевна</w:t>
            </w:r>
          </w:p>
        </w:tc>
        <w:tc>
          <w:tcPr>
            <w:tcW w:w="1851" w:type="dxa"/>
          </w:tcPr>
          <w:p w:rsidR="004B266F" w:rsidRPr="00CA2523" w:rsidRDefault="00C95ED1" w:rsidP="004B266F">
            <w:pPr>
              <w:ind w:left="-142"/>
              <w:jc w:val="center"/>
            </w:pPr>
            <w:r>
              <w:t>Главный специалист Каменского МО</w:t>
            </w:r>
          </w:p>
        </w:tc>
        <w:tc>
          <w:tcPr>
            <w:tcW w:w="1543" w:type="dxa"/>
          </w:tcPr>
          <w:p w:rsidR="004B266F" w:rsidRPr="00CA2523" w:rsidRDefault="00C95ED1" w:rsidP="00C14667">
            <w:pPr>
              <w:ind w:left="-142"/>
              <w:jc w:val="center"/>
            </w:pPr>
            <w:r>
              <w:t>265680,90</w:t>
            </w:r>
          </w:p>
        </w:tc>
        <w:tc>
          <w:tcPr>
            <w:tcW w:w="3012" w:type="dxa"/>
          </w:tcPr>
          <w:p w:rsidR="004B266F" w:rsidRPr="00CA2523" w:rsidRDefault="00C95ED1" w:rsidP="00C14667">
            <w:pPr>
              <w:ind w:left="-142"/>
              <w:jc w:val="center"/>
            </w:pPr>
            <w:r>
              <w:t>Земельный пай (</w:t>
            </w:r>
            <w:r w:rsidR="00B317B7">
              <w:t xml:space="preserve">свидетельство на право собственности) </w:t>
            </w:r>
          </w:p>
        </w:tc>
        <w:tc>
          <w:tcPr>
            <w:tcW w:w="1099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10000</w:t>
            </w:r>
          </w:p>
        </w:tc>
        <w:tc>
          <w:tcPr>
            <w:tcW w:w="1398" w:type="dxa"/>
          </w:tcPr>
          <w:p w:rsidR="00460F63" w:rsidRPr="00CA2523" w:rsidRDefault="00B317B7" w:rsidP="00B317B7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4B266F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2704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</w:tr>
      <w:tr w:rsidR="004B266F" w:rsidRPr="00CA2523" w:rsidTr="00B317B7">
        <w:trPr>
          <w:trHeight w:val="145"/>
        </w:trPr>
        <w:tc>
          <w:tcPr>
            <w:tcW w:w="1959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  <w:tc>
          <w:tcPr>
            <w:tcW w:w="1851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  <w:tc>
          <w:tcPr>
            <w:tcW w:w="1543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  <w:tc>
          <w:tcPr>
            <w:tcW w:w="3012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Земельный пай</w:t>
            </w:r>
          </w:p>
        </w:tc>
        <w:tc>
          <w:tcPr>
            <w:tcW w:w="1099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1/230</w:t>
            </w:r>
          </w:p>
        </w:tc>
        <w:tc>
          <w:tcPr>
            <w:tcW w:w="1398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4B266F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2704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</w:tr>
      <w:tr w:rsidR="00B317B7" w:rsidRPr="00CA2523" w:rsidTr="00B317B7">
        <w:trPr>
          <w:trHeight w:val="145"/>
        </w:trPr>
        <w:tc>
          <w:tcPr>
            <w:tcW w:w="1959" w:type="dxa"/>
          </w:tcPr>
          <w:p w:rsidR="00B317B7" w:rsidRPr="00CA2523" w:rsidRDefault="00B317B7" w:rsidP="00C14667">
            <w:pPr>
              <w:ind w:left="-142"/>
              <w:jc w:val="center"/>
            </w:pPr>
          </w:p>
        </w:tc>
        <w:tc>
          <w:tcPr>
            <w:tcW w:w="1851" w:type="dxa"/>
          </w:tcPr>
          <w:p w:rsidR="00B317B7" w:rsidRPr="00CA2523" w:rsidRDefault="00B317B7" w:rsidP="00C14667">
            <w:pPr>
              <w:ind w:left="-142"/>
              <w:jc w:val="center"/>
            </w:pPr>
          </w:p>
        </w:tc>
        <w:tc>
          <w:tcPr>
            <w:tcW w:w="1543" w:type="dxa"/>
          </w:tcPr>
          <w:p w:rsidR="00B317B7" w:rsidRPr="00CA2523" w:rsidRDefault="00B317B7" w:rsidP="00C14667">
            <w:pPr>
              <w:ind w:left="-142"/>
              <w:jc w:val="center"/>
            </w:pPr>
          </w:p>
        </w:tc>
        <w:tc>
          <w:tcPr>
            <w:tcW w:w="3012" w:type="dxa"/>
          </w:tcPr>
          <w:p w:rsidR="00B317B7" w:rsidRDefault="00B317B7" w:rsidP="00C14667">
            <w:pPr>
              <w:ind w:left="-142"/>
              <w:jc w:val="center"/>
            </w:pPr>
            <w:r>
              <w:t>Жилой дом (договор приватизации)</w:t>
            </w:r>
          </w:p>
        </w:tc>
        <w:tc>
          <w:tcPr>
            <w:tcW w:w="1099" w:type="dxa"/>
          </w:tcPr>
          <w:p w:rsidR="00B317B7" w:rsidRDefault="00B317B7" w:rsidP="00C14667">
            <w:pPr>
              <w:ind w:left="-142"/>
              <w:jc w:val="center"/>
            </w:pPr>
            <w:r>
              <w:t>42</w:t>
            </w:r>
          </w:p>
        </w:tc>
        <w:tc>
          <w:tcPr>
            <w:tcW w:w="1398" w:type="dxa"/>
          </w:tcPr>
          <w:p w:rsidR="00B317B7" w:rsidRPr="00CA2523" w:rsidRDefault="00B317B7" w:rsidP="00C14667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B317B7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2704" w:type="dxa"/>
          </w:tcPr>
          <w:p w:rsidR="00B317B7" w:rsidRPr="00CA2523" w:rsidRDefault="00B317B7" w:rsidP="00C14667">
            <w:pPr>
              <w:ind w:left="-142"/>
              <w:jc w:val="center"/>
            </w:pPr>
          </w:p>
        </w:tc>
      </w:tr>
      <w:tr w:rsidR="004B266F" w:rsidRPr="00CA2523" w:rsidTr="00B317B7">
        <w:trPr>
          <w:trHeight w:val="145"/>
        </w:trPr>
        <w:tc>
          <w:tcPr>
            <w:tcW w:w="1959" w:type="dxa"/>
          </w:tcPr>
          <w:p w:rsidR="004B266F" w:rsidRPr="00AC6500" w:rsidRDefault="00AC6500" w:rsidP="00C14667">
            <w:pPr>
              <w:ind w:left="-142"/>
              <w:jc w:val="center"/>
              <w:rPr>
                <w:b/>
              </w:rPr>
            </w:pPr>
            <w:r w:rsidRPr="00AC6500">
              <w:rPr>
                <w:b/>
              </w:rPr>
              <w:t>Васькова Валентина Александровна</w:t>
            </w:r>
          </w:p>
        </w:tc>
        <w:tc>
          <w:tcPr>
            <w:tcW w:w="1851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специалист 2 категории Каменского МО</w:t>
            </w:r>
          </w:p>
        </w:tc>
        <w:tc>
          <w:tcPr>
            <w:tcW w:w="1543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10032,05</w:t>
            </w:r>
          </w:p>
        </w:tc>
        <w:tc>
          <w:tcPr>
            <w:tcW w:w="3012" w:type="dxa"/>
          </w:tcPr>
          <w:p w:rsidR="004B266F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1099" w:type="dxa"/>
          </w:tcPr>
          <w:p w:rsidR="004B266F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1398" w:type="dxa"/>
          </w:tcPr>
          <w:p w:rsidR="004B266F" w:rsidRPr="00CA2523" w:rsidRDefault="00B317B7" w:rsidP="00C14667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4B266F" w:rsidRPr="00CA2523" w:rsidRDefault="00F17138" w:rsidP="00C14667">
            <w:pPr>
              <w:ind w:left="-142"/>
              <w:jc w:val="center"/>
            </w:pPr>
            <w:r>
              <w:t>__</w:t>
            </w:r>
          </w:p>
        </w:tc>
        <w:tc>
          <w:tcPr>
            <w:tcW w:w="2704" w:type="dxa"/>
          </w:tcPr>
          <w:p w:rsidR="004B266F" w:rsidRPr="00CA2523" w:rsidRDefault="004B266F" w:rsidP="00C14667">
            <w:pPr>
              <w:ind w:left="-142"/>
              <w:jc w:val="center"/>
            </w:pPr>
          </w:p>
        </w:tc>
      </w:tr>
      <w:tr w:rsidR="00EE47C2" w:rsidRPr="00CA2523" w:rsidTr="00B317B7">
        <w:trPr>
          <w:trHeight w:val="145"/>
        </w:trPr>
        <w:tc>
          <w:tcPr>
            <w:tcW w:w="1959" w:type="dxa"/>
          </w:tcPr>
          <w:p w:rsidR="00EE47C2" w:rsidRPr="00CA2523" w:rsidRDefault="00B317B7" w:rsidP="00C14667">
            <w:pPr>
              <w:ind w:left="-142"/>
              <w:jc w:val="center"/>
            </w:pPr>
            <w:r>
              <w:rPr>
                <w:b/>
              </w:rPr>
              <w:t>супруг</w:t>
            </w:r>
          </w:p>
        </w:tc>
        <w:tc>
          <w:tcPr>
            <w:tcW w:w="1851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  <w:tc>
          <w:tcPr>
            <w:tcW w:w="1543" w:type="dxa"/>
          </w:tcPr>
          <w:p w:rsidR="00EE47C2" w:rsidRPr="00CA2523" w:rsidRDefault="00627BFD" w:rsidP="00C14667">
            <w:pPr>
              <w:ind w:left="-142"/>
              <w:jc w:val="center"/>
            </w:pPr>
            <w:r>
              <w:t>169722,86</w:t>
            </w:r>
            <w:r w:rsidR="00EE47C2" w:rsidRPr="00CA2523">
              <w:t xml:space="preserve"> </w:t>
            </w:r>
          </w:p>
        </w:tc>
        <w:tc>
          <w:tcPr>
            <w:tcW w:w="3012" w:type="dxa"/>
          </w:tcPr>
          <w:p w:rsidR="00EE47C2" w:rsidRPr="00CA2523" w:rsidRDefault="00B317B7" w:rsidP="00DA4C80">
            <w:pPr>
              <w:ind w:left="-142"/>
              <w:jc w:val="center"/>
            </w:pPr>
            <w:r>
              <w:t>Жилой дом (свидетельство на право на наследство)</w:t>
            </w:r>
          </w:p>
        </w:tc>
        <w:tc>
          <w:tcPr>
            <w:tcW w:w="1099" w:type="dxa"/>
          </w:tcPr>
          <w:p w:rsidR="00EE47C2" w:rsidRPr="00CA2523" w:rsidRDefault="00F17138" w:rsidP="00AC6500">
            <w:pPr>
              <w:ind w:left="-142"/>
              <w:jc w:val="center"/>
            </w:pPr>
            <w:r>
              <w:t>72</w:t>
            </w:r>
            <w:r w:rsidR="00EE47C2" w:rsidRPr="00CA2523">
              <w:t xml:space="preserve"> </w:t>
            </w:r>
          </w:p>
        </w:tc>
        <w:tc>
          <w:tcPr>
            <w:tcW w:w="1398" w:type="dxa"/>
          </w:tcPr>
          <w:p w:rsidR="00EE47C2" w:rsidRPr="00CA2523" w:rsidRDefault="00170F12" w:rsidP="00DA4C80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EE47C2" w:rsidRPr="00CA2523" w:rsidRDefault="00F17138" w:rsidP="00DA4C80">
            <w:pPr>
              <w:ind w:left="-142"/>
              <w:jc w:val="center"/>
            </w:pPr>
            <w:r>
              <w:t>НИВА (ВАЗ 2121)</w:t>
            </w:r>
          </w:p>
        </w:tc>
        <w:tc>
          <w:tcPr>
            <w:tcW w:w="2704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</w:tr>
      <w:tr w:rsidR="00EE47C2" w:rsidRPr="00CA2523" w:rsidTr="00B317B7">
        <w:trPr>
          <w:trHeight w:val="145"/>
        </w:trPr>
        <w:tc>
          <w:tcPr>
            <w:tcW w:w="1959" w:type="dxa"/>
          </w:tcPr>
          <w:p w:rsidR="00EE47C2" w:rsidRPr="00117B1A" w:rsidRDefault="00F17138" w:rsidP="00C14667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EE47C2" w:rsidRPr="00CA2523" w:rsidRDefault="00EE47C2" w:rsidP="002D19B7">
            <w:pPr>
              <w:ind w:left="-142"/>
              <w:jc w:val="center"/>
            </w:pPr>
          </w:p>
        </w:tc>
        <w:tc>
          <w:tcPr>
            <w:tcW w:w="1543" w:type="dxa"/>
          </w:tcPr>
          <w:p w:rsidR="00EE47C2" w:rsidRPr="00CA2523" w:rsidRDefault="00EE47C2" w:rsidP="00AC6500">
            <w:pPr>
              <w:ind w:left="-142"/>
            </w:pPr>
            <w:r w:rsidRPr="00CA2523">
              <w:t xml:space="preserve"> </w:t>
            </w:r>
          </w:p>
        </w:tc>
        <w:tc>
          <w:tcPr>
            <w:tcW w:w="3012" w:type="dxa"/>
          </w:tcPr>
          <w:p w:rsidR="00EE47C2" w:rsidRPr="00CA2523" w:rsidRDefault="00EE47C2" w:rsidP="00EE47C2">
            <w:pPr>
              <w:ind w:left="-142"/>
              <w:jc w:val="center"/>
            </w:pPr>
          </w:p>
        </w:tc>
        <w:tc>
          <w:tcPr>
            <w:tcW w:w="1099" w:type="dxa"/>
          </w:tcPr>
          <w:p w:rsidR="00EE47C2" w:rsidRPr="00CA2523" w:rsidRDefault="00EE47C2" w:rsidP="00EE47C2">
            <w:pPr>
              <w:ind w:left="-142"/>
              <w:jc w:val="center"/>
            </w:pPr>
          </w:p>
        </w:tc>
        <w:tc>
          <w:tcPr>
            <w:tcW w:w="1398" w:type="dxa"/>
          </w:tcPr>
          <w:p w:rsidR="00EE47C2" w:rsidRPr="00CA2523" w:rsidRDefault="00F17138" w:rsidP="00C14667">
            <w:pPr>
              <w:ind w:left="-142"/>
              <w:jc w:val="center"/>
            </w:pPr>
            <w:r>
              <w:t>Россия</w:t>
            </w:r>
          </w:p>
        </w:tc>
        <w:tc>
          <w:tcPr>
            <w:tcW w:w="1631" w:type="dxa"/>
          </w:tcPr>
          <w:p w:rsidR="00EE47C2" w:rsidRPr="00CA2523" w:rsidRDefault="00251DE1" w:rsidP="00AC6500">
            <w:pPr>
              <w:ind w:left="-142"/>
              <w:jc w:val="center"/>
            </w:pPr>
            <w:r>
              <w:t xml:space="preserve">                                                   </w:t>
            </w:r>
          </w:p>
        </w:tc>
        <w:tc>
          <w:tcPr>
            <w:tcW w:w="2704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</w:tr>
      <w:tr w:rsidR="00AC6500" w:rsidRPr="00CA2523" w:rsidTr="00B317B7">
        <w:trPr>
          <w:trHeight w:val="145"/>
        </w:trPr>
        <w:tc>
          <w:tcPr>
            <w:tcW w:w="1959" w:type="dxa"/>
          </w:tcPr>
          <w:p w:rsidR="00AC6500" w:rsidRDefault="00F17138" w:rsidP="00C14667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AC6500" w:rsidRPr="00CA2523" w:rsidRDefault="00AC6500" w:rsidP="002D19B7">
            <w:pPr>
              <w:ind w:left="-142"/>
              <w:jc w:val="center"/>
            </w:pPr>
          </w:p>
        </w:tc>
        <w:tc>
          <w:tcPr>
            <w:tcW w:w="1543" w:type="dxa"/>
          </w:tcPr>
          <w:p w:rsidR="00AC6500" w:rsidRPr="00CA2523" w:rsidRDefault="00AC6500" w:rsidP="00AC6500">
            <w:pPr>
              <w:ind w:left="-142"/>
            </w:pPr>
          </w:p>
        </w:tc>
        <w:tc>
          <w:tcPr>
            <w:tcW w:w="3012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099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398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  <w:tc>
          <w:tcPr>
            <w:tcW w:w="1631" w:type="dxa"/>
          </w:tcPr>
          <w:p w:rsidR="00AC6500" w:rsidRDefault="00AC6500" w:rsidP="00AC6500">
            <w:pPr>
              <w:ind w:left="-142"/>
              <w:jc w:val="center"/>
            </w:pPr>
          </w:p>
        </w:tc>
        <w:tc>
          <w:tcPr>
            <w:tcW w:w="2704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</w:tr>
      <w:tr w:rsidR="00AC6500" w:rsidRPr="00CA2523" w:rsidTr="00B317B7">
        <w:trPr>
          <w:trHeight w:val="145"/>
        </w:trPr>
        <w:tc>
          <w:tcPr>
            <w:tcW w:w="1959" w:type="dxa"/>
          </w:tcPr>
          <w:p w:rsidR="00AC6500" w:rsidRDefault="00AC6500" w:rsidP="00C14667">
            <w:pPr>
              <w:ind w:left="-142"/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AC6500" w:rsidRPr="00CA2523" w:rsidRDefault="00AC6500" w:rsidP="002D19B7">
            <w:pPr>
              <w:ind w:left="-142"/>
              <w:jc w:val="center"/>
            </w:pPr>
          </w:p>
        </w:tc>
        <w:tc>
          <w:tcPr>
            <w:tcW w:w="1543" w:type="dxa"/>
          </w:tcPr>
          <w:p w:rsidR="00AC6500" w:rsidRPr="00CA2523" w:rsidRDefault="00AC6500" w:rsidP="00AC6500">
            <w:pPr>
              <w:ind w:left="-142"/>
            </w:pPr>
          </w:p>
        </w:tc>
        <w:tc>
          <w:tcPr>
            <w:tcW w:w="3012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099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398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  <w:tc>
          <w:tcPr>
            <w:tcW w:w="1631" w:type="dxa"/>
          </w:tcPr>
          <w:p w:rsidR="00AC6500" w:rsidRDefault="00AC6500" w:rsidP="00AC6500">
            <w:pPr>
              <w:ind w:left="-142"/>
              <w:jc w:val="center"/>
            </w:pPr>
          </w:p>
        </w:tc>
        <w:tc>
          <w:tcPr>
            <w:tcW w:w="2704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</w:tr>
      <w:tr w:rsidR="00AC6500" w:rsidRPr="00CA2523" w:rsidTr="00B317B7">
        <w:trPr>
          <w:trHeight w:val="145"/>
        </w:trPr>
        <w:tc>
          <w:tcPr>
            <w:tcW w:w="1959" w:type="dxa"/>
          </w:tcPr>
          <w:p w:rsidR="00AC6500" w:rsidRDefault="00AC6500" w:rsidP="00C14667">
            <w:pPr>
              <w:ind w:left="-142"/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AC6500" w:rsidRPr="00CA2523" w:rsidRDefault="00AC6500" w:rsidP="002D19B7">
            <w:pPr>
              <w:ind w:left="-142"/>
              <w:jc w:val="center"/>
            </w:pPr>
          </w:p>
        </w:tc>
        <w:tc>
          <w:tcPr>
            <w:tcW w:w="1543" w:type="dxa"/>
          </w:tcPr>
          <w:p w:rsidR="00AC6500" w:rsidRPr="00CA2523" w:rsidRDefault="00AC6500" w:rsidP="00AC6500">
            <w:pPr>
              <w:ind w:left="-142"/>
            </w:pPr>
          </w:p>
        </w:tc>
        <w:tc>
          <w:tcPr>
            <w:tcW w:w="3012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099" w:type="dxa"/>
          </w:tcPr>
          <w:p w:rsidR="00AC6500" w:rsidRPr="00CA2523" w:rsidRDefault="00AC6500" w:rsidP="00EE47C2">
            <w:pPr>
              <w:ind w:left="-142"/>
              <w:jc w:val="center"/>
            </w:pPr>
          </w:p>
        </w:tc>
        <w:tc>
          <w:tcPr>
            <w:tcW w:w="1398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  <w:tc>
          <w:tcPr>
            <w:tcW w:w="1631" w:type="dxa"/>
          </w:tcPr>
          <w:p w:rsidR="00AC6500" w:rsidRDefault="00AC6500" w:rsidP="00AC6500">
            <w:pPr>
              <w:ind w:left="-142"/>
              <w:jc w:val="center"/>
            </w:pPr>
          </w:p>
        </w:tc>
        <w:tc>
          <w:tcPr>
            <w:tcW w:w="2704" w:type="dxa"/>
          </w:tcPr>
          <w:p w:rsidR="00AC6500" w:rsidRPr="00CA2523" w:rsidRDefault="00AC6500" w:rsidP="00C14667">
            <w:pPr>
              <w:ind w:left="-142"/>
              <w:jc w:val="center"/>
            </w:pPr>
          </w:p>
        </w:tc>
      </w:tr>
      <w:tr w:rsidR="00EE47C2" w:rsidRPr="00CA2523" w:rsidTr="00B317B7">
        <w:trPr>
          <w:trHeight w:val="301"/>
        </w:trPr>
        <w:tc>
          <w:tcPr>
            <w:tcW w:w="1959" w:type="dxa"/>
          </w:tcPr>
          <w:p w:rsidR="00EE47C2" w:rsidRPr="00CA2523" w:rsidRDefault="00EE47C2" w:rsidP="00C14667">
            <w:pPr>
              <w:ind w:left="-142"/>
              <w:jc w:val="center"/>
            </w:pPr>
            <w:r w:rsidRPr="00CA2523">
              <w:t xml:space="preserve">  </w:t>
            </w:r>
          </w:p>
        </w:tc>
        <w:tc>
          <w:tcPr>
            <w:tcW w:w="1851" w:type="dxa"/>
          </w:tcPr>
          <w:p w:rsidR="00EE47C2" w:rsidRPr="00CA2523" w:rsidRDefault="00EE47C2" w:rsidP="00C14667">
            <w:pPr>
              <w:ind w:left="-142"/>
              <w:jc w:val="center"/>
            </w:pPr>
            <w:r w:rsidRPr="00CA2523">
              <w:t xml:space="preserve"> </w:t>
            </w:r>
          </w:p>
        </w:tc>
        <w:tc>
          <w:tcPr>
            <w:tcW w:w="1543" w:type="dxa"/>
          </w:tcPr>
          <w:p w:rsidR="00EE47C2" w:rsidRPr="00CA2523" w:rsidRDefault="00EE47C2" w:rsidP="00C14667">
            <w:pPr>
              <w:ind w:left="-142"/>
              <w:jc w:val="center"/>
            </w:pPr>
            <w:r w:rsidRPr="00CA2523">
              <w:t xml:space="preserve">  </w:t>
            </w:r>
          </w:p>
        </w:tc>
        <w:tc>
          <w:tcPr>
            <w:tcW w:w="3012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  <w:tc>
          <w:tcPr>
            <w:tcW w:w="1099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  <w:tc>
          <w:tcPr>
            <w:tcW w:w="1398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  <w:tc>
          <w:tcPr>
            <w:tcW w:w="1631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  <w:tc>
          <w:tcPr>
            <w:tcW w:w="2704" w:type="dxa"/>
          </w:tcPr>
          <w:p w:rsidR="00EE47C2" w:rsidRPr="00CA2523" w:rsidRDefault="00EE47C2" w:rsidP="00C14667">
            <w:pPr>
              <w:ind w:left="-142"/>
              <w:jc w:val="center"/>
            </w:pPr>
          </w:p>
        </w:tc>
      </w:tr>
    </w:tbl>
    <w:p w:rsidR="00886BE1" w:rsidRPr="00CA2523" w:rsidRDefault="00886BE1" w:rsidP="00AC6500">
      <w:pPr>
        <w:rPr>
          <w:sz w:val="22"/>
          <w:szCs w:val="22"/>
        </w:rPr>
      </w:pPr>
    </w:p>
    <w:sectPr w:rsidR="00886BE1" w:rsidRPr="00CA2523" w:rsidSect="001F2703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68" w:rsidRDefault="00BF3E68" w:rsidP="001F2703">
      <w:r>
        <w:separator/>
      </w:r>
    </w:p>
  </w:endnote>
  <w:endnote w:type="continuationSeparator" w:id="1">
    <w:p w:rsidR="00BF3E68" w:rsidRDefault="00BF3E68" w:rsidP="001F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68" w:rsidRDefault="00BF3E68" w:rsidP="001F2703">
      <w:r>
        <w:separator/>
      </w:r>
    </w:p>
  </w:footnote>
  <w:footnote w:type="continuationSeparator" w:id="1">
    <w:p w:rsidR="00BF3E68" w:rsidRDefault="00BF3E68" w:rsidP="001F2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6F"/>
    <w:rsid w:val="0003463B"/>
    <w:rsid w:val="000A1E59"/>
    <w:rsid w:val="000C752C"/>
    <w:rsid w:val="000D70AD"/>
    <w:rsid w:val="00117B1A"/>
    <w:rsid w:val="0012048D"/>
    <w:rsid w:val="00123A1A"/>
    <w:rsid w:val="00127DFE"/>
    <w:rsid w:val="00170F12"/>
    <w:rsid w:val="00196256"/>
    <w:rsid w:val="001A0081"/>
    <w:rsid w:val="001F2703"/>
    <w:rsid w:val="00236668"/>
    <w:rsid w:val="00251DE1"/>
    <w:rsid w:val="00280CD7"/>
    <w:rsid w:val="002D19B7"/>
    <w:rsid w:val="00346511"/>
    <w:rsid w:val="00353934"/>
    <w:rsid w:val="00397B05"/>
    <w:rsid w:val="003A2608"/>
    <w:rsid w:val="003C537F"/>
    <w:rsid w:val="003F19C3"/>
    <w:rsid w:val="00460F63"/>
    <w:rsid w:val="00483E3E"/>
    <w:rsid w:val="004B266F"/>
    <w:rsid w:val="004D35B3"/>
    <w:rsid w:val="004F07C3"/>
    <w:rsid w:val="00526C3D"/>
    <w:rsid w:val="005900C9"/>
    <w:rsid w:val="005C4833"/>
    <w:rsid w:val="00627BFD"/>
    <w:rsid w:val="00717D08"/>
    <w:rsid w:val="007B4B98"/>
    <w:rsid w:val="007F40F1"/>
    <w:rsid w:val="007F5C76"/>
    <w:rsid w:val="00886BE1"/>
    <w:rsid w:val="00891100"/>
    <w:rsid w:val="008C26A7"/>
    <w:rsid w:val="009632E5"/>
    <w:rsid w:val="00A30D35"/>
    <w:rsid w:val="00A42674"/>
    <w:rsid w:val="00A70277"/>
    <w:rsid w:val="00AA189C"/>
    <w:rsid w:val="00AA24D1"/>
    <w:rsid w:val="00AC6500"/>
    <w:rsid w:val="00B317B7"/>
    <w:rsid w:val="00B53117"/>
    <w:rsid w:val="00B80836"/>
    <w:rsid w:val="00B9157F"/>
    <w:rsid w:val="00BA0674"/>
    <w:rsid w:val="00BF3E68"/>
    <w:rsid w:val="00C527AF"/>
    <w:rsid w:val="00C8545E"/>
    <w:rsid w:val="00C95ED1"/>
    <w:rsid w:val="00CA2523"/>
    <w:rsid w:val="00D071ED"/>
    <w:rsid w:val="00D135EA"/>
    <w:rsid w:val="00D76F44"/>
    <w:rsid w:val="00DD3777"/>
    <w:rsid w:val="00E634FA"/>
    <w:rsid w:val="00EC1D5D"/>
    <w:rsid w:val="00EE47C2"/>
    <w:rsid w:val="00F12FCE"/>
    <w:rsid w:val="00F17138"/>
    <w:rsid w:val="00FA37B9"/>
    <w:rsid w:val="00FB4627"/>
    <w:rsid w:val="00FD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2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cергей</cp:lastModifiedBy>
  <cp:revision>30</cp:revision>
  <cp:lastPrinted>2015-04-14T07:46:00Z</cp:lastPrinted>
  <dcterms:created xsi:type="dcterms:W3CDTF">2015-04-14T07:44:00Z</dcterms:created>
  <dcterms:modified xsi:type="dcterms:W3CDTF">2016-05-19T04:49:00Z</dcterms:modified>
</cp:coreProperties>
</file>