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A" w:rsidRPr="00B41B5F" w:rsidRDefault="005D0FC6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1pt;margin-top:-18.35pt;width:338.55pt;height:91.6pt;z-index:-251677696" wrapcoords="0 0" filled="f" fillcolor="#4bacc6" stroked="f" strokecolor="#e7e7e7" strokeweight="3pt">
            <v:shadow on="t" type="perspective" color="#205867" opacity=".5" offset="1pt" offset2="-1pt"/>
            <v:textbox style="mso-next-textbox:#_x0000_s1026">
              <w:txbxContent>
                <w:p w:rsidR="005904E3" w:rsidRPr="00680C78" w:rsidRDefault="005904E3" w:rsidP="003405DA">
                  <w:pPr>
                    <w:jc w:val="center"/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</w:pPr>
                  <w:r w:rsidRPr="00680C78"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 xml:space="preserve">Финансовое управление администрации </w:t>
                  </w:r>
                  <w:r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>Турковского</w:t>
                  </w:r>
                  <w:r w:rsidRPr="00680C78"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 xml:space="preserve"> муниципального района Саратовской области</w:t>
                  </w:r>
                </w:p>
              </w:txbxContent>
            </v:textbox>
            <w10:wrap type="through"/>
          </v:shape>
        </w:pict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E7414D" w:rsidP="00B0002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45275" cy="2828290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40" t="38651" r="31987"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C1" w:rsidRDefault="005D0FC6" w:rsidP="003405DA">
      <w:r>
        <w:rPr>
          <w:noProof/>
          <w:lang w:eastAsia="ru-RU"/>
        </w:rPr>
        <w:pict>
          <v:shape id="Надпись 2" o:spid="_x0000_s1027" type="#_x0000_t202" style="position:absolute;margin-left:-32.55pt;margin-top:30.85pt;width:514.25pt;height:120.45pt;z-index:-2516766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" filled="f" stroked="f">
            <v:textbox style="mso-next-textbox:#Надпись 2">
              <w:txbxContent>
                <w:p w:rsidR="005904E3" w:rsidRPr="00ED1BD6" w:rsidRDefault="005904E3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к  бюджет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у</w:t>
                  </w: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Турковского</w:t>
                  </w:r>
                </w:p>
                <w:p w:rsidR="005904E3" w:rsidRDefault="005904E3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муниципального района на 20</w:t>
                  </w:r>
                  <w:r w:rsidRPr="00646FFA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20</w:t>
                  </w: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и на плановый </w:t>
                  </w:r>
                </w:p>
                <w:p w:rsidR="005904E3" w:rsidRPr="00ED1BD6" w:rsidRDefault="005904E3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период 20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-202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годов</w:t>
                  </w:r>
                </w:p>
              </w:txbxContent>
            </v:textbox>
            <w10:wrap type="through"/>
          </v:shape>
        </w:pict>
      </w:r>
    </w:p>
    <w:p w:rsidR="009660C1" w:rsidRDefault="009660C1" w:rsidP="00B00024">
      <w:pPr>
        <w:ind w:firstLine="708"/>
      </w:pPr>
    </w:p>
    <w:p w:rsidR="00B00024" w:rsidRDefault="00B00024" w:rsidP="00B00024">
      <w:pPr>
        <w:ind w:firstLine="708"/>
      </w:pP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5D0FC6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 w:rsidRPr="005D0FC6">
        <w:rPr>
          <w:noProof/>
        </w:rPr>
        <w:lastRenderedPageBreak/>
        <w:pict>
          <v:rect id="Прямоугольник 698" o:spid="_x0000_s1029" style="position:absolute;margin-left:-67.05pt;margin-top:6.3pt;width:560.85pt;height:720.7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" fillcolor="#f4f4f4" strokecolor="#4bacc6" strokeweight="1pt">
            <v:fill rotate="t"/>
            <v:stroke dashstyle="dash"/>
            <v:shadow color="#868686"/>
            <v:textbox style="mso-next-textbox:#Прямоугольник 698">
              <w:txbxContent>
                <w:p w:rsidR="005904E3" w:rsidRPr="00ED1BD6" w:rsidRDefault="005904E3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color w:val="4F81BD"/>
                      <w:sz w:val="30"/>
                      <w:szCs w:val="30"/>
                    </w:rPr>
                  </w:pPr>
                </w:p>
                <w:p w:rsidR="005904E3" w:rsidRPr="00266677" w:rsidRDefault="005904E3" w:rsidP="0034229B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ED1BD6">
                    <w:rPr>
                      <w:rFonts w:ascii="Times New Roman" w:hAnsi="Times New Roman"/>
                      <w:color w:val="4F81BD"/>
                      <w:sz w:val="30"/>
                      <w:szCs w:val="30"/>
                    </w:rPr>
                    <w:t>«Бюджет для граждан»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-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составлен на основании решения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Собрания депутатов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Турковского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муниципального района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“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О бюджете Турковского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района на 20</w:t>
                  </w:r>
                  <w:r w:rsidRPr="00C14B04"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год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и на плановый период 20</w:t>
                  </w:r>
                  <w:r w:rsidRPr="004D1B0D">
                    <w:rPr>
                      <w:rFonts w:ascii="Times New Roman" w:hAnsi="Times New Roman"/>
                      <w:sz w:val="30"/>
                      <w:szCs w:val="30"/>
                    </w:rPr>
                    <w:t>2</w:t>
                  </w:r>
                  <w:r w:rsidRPr="00C14B04">
                    <w:rPr>
                      <w:rFonts w:ascii="Times New Roman" w:hAnsi="Times New Roman"/>
                      <w:sz w:val="30"/>
                      <w:szCs w:val="30"/>
                    </w:rPr>
                    <w:t>1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и 202</w:t>
                  </w:r>
                  <w:r w:rsidRPr="00C14B04">
                    <w:rPr>
                      <w:rFonts w:ascii="Times New Roman" w:hAnsi="Times New Roman"/>
                      <w:sz w:val="30"/>
                      <w:szCs w:val="30"/>
                    </w:rPr>
                    <w:t>2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годов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»,</w:t>
                  </w:r>
                  <w:r w:rsidRPr="008F1726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н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осит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ознакомительный и осведомительный характер и размещен с целью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нформирования населения в доступной форме.</w:t>
                  </w:r>
                </w:p>
                <w:p w:rsidR="005904E3" w:rsidRPr="00266677" w:rsidRDefault="005904E3" w:rsidP="0034229B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Информация на интернет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-</w:t>
                  </w:r>
                  <w:r w:rsidRPr="008F1726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есурсе доходчиво раскрывает основные понятия законодательства о бюджетном процессе, содержит параметры доходной и расходной части бюджета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района.</w:t>
                  </w:r>
                </w:p>
                <w:p w:rsidR="005904E3" w:rsidRDefault="005904E3" w:rsidP="00342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             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«Бюджет для граждан» позволит каждому жителю района подробно изучить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о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сновные направления расходования бюджета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района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по отраслям экономики и социальной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сферы, источники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доходов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5904E3" w:rsidRDefault="005904E3" w:rsidP="00342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  <w:p w:rsidR="005904E3" w:rsidRPr="0034229B" w:rsidRDefault="005904E3" w:rsidP="0034229B">
                  <w:pPr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             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«Бюджет для граждан» </w:t>
                  </w:r>
                  <w:r w:rsidRPr="0034229B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–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аналитический документ, разрабатываемый в целях предоставления гражданам актуальной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информации о бюджете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Турковского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муниципального района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в формате, доступном для широкого круга пользователей. В представленной информации отражены положения бюджета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Турковского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муниципального района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2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0</w:t>
                  </w:r>
                  <w:r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год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на плановый период 20</w:t>
                  </w:r>
                  <w:r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и 202</w:t>
                  </w:r>
                  <w:r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годов.</w:t>
                  </w:r>
                </w:p>
                <w:p w:rsidR="005904E3" w:rsidRDefault="005904E3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«Бюджет для граждан» нацелен на получение обратной связи от граждан, которым интересны современные проблемы муниципальных финансов 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района.</w:t>
                  </w:r>
                </w:p>
                <w:p w:rsidR="005904E3" w:rsidRPr="00172B65" w:rsidRDefault="005904E3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5904E3" w:rsidRPr="00172B65" w:rsidRDefault="005904E3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Каждый житель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</w:p>
                <w:p w:rsidR="005904E3" w:rsidRPr="00172B65" w:rsidRDefault="005904E3" w:rsidP="000351F2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>При составлении и принятии бюджета муниципального  района обязательно учитываются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> пожелания граждан. Свои пр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едложения они высказывают через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Собрани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 депутатов 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через публичные слушания, которые обязательно проводятся при принятии бюджета на очередной финансовый   год.</w:t>
                  </w:r>
                </w:p>
                <w:p w:rsidR="005904E3" w:rsidRPr="00811DEA" w:rsidRDefault="005904E3" w:rsidP="00D266A4">
                  <w:pPr>
                    <w:ind w:firstLine="1135"/>
                  </w:pPr>
                </w:p>
              </w:txbxContent>
            </v:textbox>
          </v:rect>
        </w:pic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2C0009" w:rsidRDefault="00861021" w:rsidP="00F86E65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br w:type="page"/>
      </w:r>
      <w:r w:rsidR="002C0009" w:rsidRPr="00806283">
        <w:rPr>
          <w:rFonts w:ascii="Times New Roman" w:hAnsi="Times New Roman"/>
          <w:b/>
          <w:sz w:val="40"/>
          <w:szCs w:val="40"/>
        </w:rPr>
        <w:lastRenderedPageBreak/>
        <w:t>ЧТО ТАКОЕ БЮДЖЕТ ?</w:t>
      </w:r>
      <w:r w:rsidR="005D0FC6" w:rsidRPr="005D0FC6">
        <w:rPr>
          <w:i/>
          <w:noProof/>
        </w:rPr>
        <w:pict>
          <v:rect id="Прямоугольник 301" o:spid="_x0000_s1030" style="position:absolute;left:0;text-align:left;margin-left:188pt;margin-top:44.3pt;width:293.6pt;height:177.35pt;z-index:-251674624;visibility:visible;mso-position-horizontal-relative:text;mso-position-vertical-relative:text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" filled="f" fillcolor="#f4f4f4" stroked="f" strokeweight="1pt">
            <v:fill rotate="t"/>
            <v:stroke dashstyle="dash"/>
            <v:shadow color="#868686"/>
            <v:textbox style="mso-next-textbox:#Прямоугольник 301">
              <w:txbxContent>
                <w:p w:rsidR="005904E3" w:rsidRPr="0040721B" w:rsidRDefault="005904E3" w:rsidP="00FC462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40721B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F86E65" w:rsidRDefault="002C0009" w:rsidP="002C0009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БЮДЖЕТ                       ДОХОДЫ                       РАСХОДЫ                                     </w:t>
      </w:r>
      <w:r w:rsidR="00F86E65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2C0009" w:rsidRDefault="00F86E65" w:rsidP="002C0009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                                      </w:t>
      </w:r>
      <w:r w:rsidR="002C0009">
        <w:rPr>
          <w:rFonts w:eastAsia="Times New Roman"/>
          <w:b/>
          <w:sz w:val="40"/>
          <w:szCs w:val="40"/>
          <w:lang w:eastAsia="ru-RU"/>
        </w:rPr>
        <w:t>БЮДЖЕТА                       БЮДЖЕТА</w:t>
      </w:r>
    </w:p>
    <w:p w:rsidR="002C0009" w:rsidRDefault="005D0FC6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noProof/>
          <w:sz w:val="40"/>
          <w:szCs w:val="40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65" type="#_x0000_t132" style="position:absolute;left:0;text-align:left;margin-left:-44.85pt;margin-top:9.45pt;width:163.65pt;height:239.75pt;z-index:251662336" fillcolor="yellow">
            <v:textbox>
              <w:txbxContent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форма образования и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расходования денежных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средств, предназначенных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для финансового обеспечения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задач и функций государства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и местного самоуправления</w:t>
                  </w:r>
                </w:p>
                <w:p w:rsidR="005904E3" w:rsidRPr="002C0009" w:rsidRDefault="005904E3" w:rsidP="002C0009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b/>
          <w:noProof/>
          <w:sz w:val="40"/>
          <w:szCs w:val="40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64" type="#_x0000_t22" style="position:absolute;left:0;text-align:left;margin-left:138.45pt;margin-top:17.9pt;width:170.15pt;height:226.6pt;z-index:251661312" fillcolor="#00b0f0">
            <v:textbox>
              <w:txbxContent>
                <w:p w:rsidR="005904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5904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5904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поступающие в бюджет</w:t>
                  </w:r>
                </w:p>
                <w:p w:rsidR="005904E3" w:rsidRPr="00D74C88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денежные средства</w:t>
                  </w:r>
                </w:p>
                <w:p w:rsidR="005904E3" w:rsidRDefault="005904E3" w:rsidP="002C0009"/>
              </w:txbxContent>
            </v:textbox>
          </v:shape>
        </w:pict>
      </w:r>
    </w:p>
    <w:p w:rsidR="002C0009" w:rsidRDefault="005D0FC6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noProof/>
          <w:sz w:val="40"/>
          <w:szCs w:val="40"/>
          <w:lang w:eastAsia="ru-RU"/>
        </w:rPr>
        <w:pict>
          <v:shape id="_x0000_s1166" type="#_x0000_t22" style="position:absolute;left:0;text-align:left;margin-left:332pt;margin-top:2.75pt;width:158pt;height:217.35pt;z-index:251663360" fillcolor="#00b050">
            <v:textbox>
              <w:txbxContent>
                <w:p w:rsidR="005904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:rsidR="005904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:rsidR="005904E3" w:rsidRPr="007750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выплачиваемые из</w:t>
                  </w:r>
                </w:p>
                <w:p w:rsidR="005904E3" w:rsidRPr="007750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бюджета денежные</w:t>
                  </w:r>
                </w:p>
                <w:p w:rsidR="005904E3" w:rsidRPr="007750E3" w:rsidRDefault="005904E3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средства</w:t>
                  </w:r>
                </w:p>
                <w:p w:rsidR="005904E3" w:rsidRDefault="005904E3" w:rsidP="002C0009"/>
              </w:txbxContent>
            </v:textbox>
          </v:shape>
        </w:pict>
      </w: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                                </w:t>
      </w: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041CF" w:rsidRDefault="00D041CF" w:rsidP="00D041CF">
      <w:pPr>
        <w:spacing w:after="0" w:line="240" w:lineRule="auto"/>
        <w:rPr>
          <w:rFonts w:eastAsia="Times New Roman" w:cs="Arial"/>
          <w:b/>
          <w:sz w:val="30"/>
          <w:szCs w:val="30"/>
          <w:lang w:eastAsia="ru-RU"/>
        </w:rPr>
      </w:pPr>
      <w:r>
        <w:rPr>
          <w:rFonts w:eastAsia="Times New Roman" w:cs="Arial"/>
          <w:b/>
          <w:sz w:val="30"/>
          <w:szCs w:val="30"/>
          <w:lang w:eastAsia="ru-RU"/>
        </w:rPr>
        <w:t xml:space="preserve">                                                </w:t>
      </w:r>
    </w:p>
    <w:p w:rsidR="00D041CF" w:rsidRPr="00D041CF" w:rsidRDefault="00D041CF" w:rsidP="00D041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расходы бюджета превышают доходы,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то бюджет формируется с дефицитом</w:t>
      </w:r>
      <w:r w:rsidRPr="00F11D10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>При дефицитном бюджете растет долг и (или) снижаются остатки.</w:t>
      </w:r>
    </w:p>
    <w:p w:rsidR="00D041CF" w:rsidRPr="00D041CF" w:rsidRDefault="00D041CF" w:rsidP="00D041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</w:t>
      </w:r>
      <w:r w:rsidR="00E7414D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349500" cy="1754505"/>
            <wp:effectExtent l="19050" t="0" r="0" b="0"/>
            <wp:docPr id="2" name="Рисунок 2" descr="dohody_i_rashody_1_0805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ody_i_rashody_1_080508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Превышение доходов над расходами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бразует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профицит.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При профи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цитном бюджете снижается долг и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(или) растут остатки.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041CF" w:rsidRDefault="00D041CF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Сбалансированность бюджета по доходам и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расходам –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основополагающее требование, предъявляемое к органам, составляющим и утверждающим бюджет.</w:t>
      </w:r>
    </w:p>
    <w:p w:rsidR="0075661D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61D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61D" w:rsidRPr="00F11D10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041CF" w:rsidRPr="00D041CF" w:rsidRDefault="00D041CF" w:rsidP="00D041CF">
      <w:pPr>
        <w:tabs>
          <w:tab w:val="left" w:pos="2955"/>
        </w:tabs>
        <w:rPr>
          <w:sz w:val="30"/>
          <w:szCs w:val="30"/>
        </w:rPr>
      </w:pPr>
      <w:r w:rsidRPr="00D041CF">
        <w:rPr>
          <w:sz w:val="30"/>
          <w:szCs w:val="30"/>
        </w:rPr>
        <w:tab/>
      </w:r>
    </w:p>
    <w:p w:rsidR="00FB4363" w:rsidRDefault="005D0FC6" w:rsidP="00B17B3F">
      <w:pPr>
        <w:rPr>
          <w:b/>
          <w:i/>
          <w:sz w:val="48"/>
          <w:szCs w:val="48"/>
        </w:rPr>
      </w:pPr>
      <w:r w:rsidRPr="005D0FC6">
        <w:rPr>
          <w:noProof/>
          <w:lang w:eastAsia="ru-RU"/>
        </w:rPr>
        <w:lastRenderedPageBreak/>
        <w:pict>
          <v:roundrect id="_x0000_s1146" style="position:absolute;margin-left:-64.35pt;margin-top:-2.4pt;width:546.95pt;height:152.0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" strokecolor="#92cddc" strokeweight="1pt">
            <v:fill color2="#b6dde8" rotate="t"/>
            <v:shadow on="t" type="perspective" color="#205867" opacity=".5" offset="1pt" offset2="-3pt"/>
            <v:textbox style="mso-next-textbox:#_x0000_s1146">
              <w:txbxContent>
                <w:p w:rsidR="005904E3" w:rsidRPr="00F62764" w:rsidRDefault="005904E3" w:rsidP="000A1D91">
                  <w:pPr>
                    <w:tabs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Составление бюджета муниципального района основывается на:</w:t>
                  </w:r>
                </w:p>
                <w:p w:rsidR="005904E3" w:rsidRPr="00F62764" w:rsidRDefault="005904E3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1) Бюджетном послании Президента Российской Федерации.</w:t>
                  </w:r>
                </w:p>
                <w:p w:rsidR="005904E3" w:rsidRPr="00F62764" w:rsidRDefault="005904E3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2) Прогнозе социально-экономического развития муниципального района.</w:t>
                  </w:r>
                </w:p>
                <w:p w:rsidR="005904E3" w:rsidRPr="00F62764" w:rsidRDefault="005904E3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3) Основных направлениях бюджетной и налоговой политики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на 20</w:t>
                  </w:r>
                  <w:r w:rsidRPr="00646FFA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– 202</w:t>
                  </w:r>
                  <w:r w:rsidRPr="00C14B0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годы</w:t>
                  </w:r>
                </w:p>
                <w:p w:rsidR="005904E3" w:rsidRDefault="005904E3" w:rsidP="00F94B5F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5904E3" w:rsidRPr="00BE3F9F" w:rsidRDefault="005904E3" w:rsidP="00F94B5F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024D01" w:rsidRDefault="00024D01" w:rsidP="00B17B3F"/>
    <w:p w:rsidR="001B4148" w:rsidRDefault="001B4148" w:rsidP="00B17B3F"/>
    <w:p w:rsidR="001B4148" w:rsidRDefault="001B4148" w:rsidP="00B17B3F"/>
    <w:p w:rsidR="001B4148" w:rsidRDefault="001B4148" w:rsidP="001B4148"/>
    <w:p w:rsidR="00E37F95" w:rsidRDefault="00184809" w:rsidP="001B4148">
      <w:r>
        <w:t xml:space="preserve">                                                                        </w:t>
      </w:r>
    </w:p>
    <w:p w:rsidR="00D041CF" w:rsidRDefault="00E37F95" w:rsidP="00D041CF">
      <w:pPr>
        <w:tabs>
          <w:tab w:val="left" w:pos="1197"/>
        </w:tabs>
      </w:pPr>
      <w:r>
        <w:tab/>
      </w:r>
    </w:p>
    <w:p w:rsidR="00F74B2D" w:rsidRPr="00F74B2D" w:rsidRDefault="005D0FC6" w:rsidP="00D041CF">
      <w:pPr>
        <w:tabs>
          <w:tab w:val="left" w:pos="1197"/>
        </w:tabs>
      </w:pPr>
      <w:r>
        <w:rPr>
          <w:noProof/>
          <w:lang w:eastAsia="ru-RU"/>
        </w:rPr>
        <w:pict>
          <v:roundrect id="_x0000_s1147" style="position:absolute;margin-left:-64.35pt;margin-top:12pt;width:561.15pt;height:469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" strokecolor="#92cddc" strokeweight="1pt">
            <v:fill color2="#b6dde8" rotate="t"/>
            <v:shadow on="t" type="perspective" color="#205867" opacity=".5" offset="1pt" offset2="-3pt"/>
            <v:textbox style="mso-next-textbox:#_x0000_s1147">
              <w:txbxContent>
                <w:p w:rsidR="005904E3" w:rsidRDefault="005904E3" w:rsidP="00AE7918">
                  <w:pPr>
                    <w:pStyle w:val="a3"/>
                  </w:pPr>
                  <w:r w:rsidRPr="00AE7918">
                    <w:t xml:space="preserve">Составление и утверждение  бюджета муниципального района – сложный и многоуровневый процесс, основанный на правовых нормах. Формирование, рассмотрение и утверждение бюджета  муниципального района проводят ежегодно. </w:t>
                  </w:r>
                </w:p>
                <w:p w:rsidR="005904E3" w:rsidRPr="00AE7918" w:rsidRDefault="005904E3" w:rsidP="00AE7918">
                  <w:pPr>
                    <w:pStyle w:val="a3"/>
                  </w:pPr>
                </w:p>
                <w:p w:rsidR="005904E3" w:rsidRPr="00AE7918" w:rsidRDefault="005904E3" w:rsidP="000A1D91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79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Составление бюджета муниципального района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>: До начала составления  бюджета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администрацией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и, необходимыми для составления 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бюджета муниципального района. Непосредственное составление бюджета осуществляется  финансовым управлением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района. Составленный бюджета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представляется на рассмотрение главе  муниципального района. </w:t>
                  </w:r>
                </w:p>
                <w:p w:rsidR="005904E3" w:rsidRPr="00836B38" w:rsidRDefault="005904E3" w:rsidP="00836B38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ind w:left="720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Рассмотрение</w:t>
                  </w:r>
                  <w:r w:rsidRPr="00836B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бюджета муниципального района</w:t>
                  </w:r>
                  <w:r w:rsidRPr="00836B38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836B38">
                    <w:rPr>
                      <w:rFonts w:ascii="Times New Roman" w:hAnsi="Times New Roman"/>
                      <w:sz w:val="28"/>
                      <w:szCs w:val="28"/>
                    </w:rPr>
                    <w:t>юджет Турковского муниципального района  рассматривается на публичных слушаниях, депутатами на заседаниях комитетов и комиссий.</w:t>
                  </w:r>
                </w:p>
                <w:p w:rsidR="005904E3" w:rsidRPr="00836B38" w:rsidRDefault="005904E3" w:rsidP="009F4304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6B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Утверждение бюджета муниципального района</w:t>
                  </w:r>
                  <w:r w:rsidRPr="00836B38">
                    <w:rPr>
                      <w:rFonts w:ascii="Times New Roman" w:hAnsi="Times New Roman"/>
                      <w:sz w:val="28"/>
                      <w:szCs w:val="28"/>
                    </w:rPr>
                    <w:t>: Решение о  бюджете муниципального района на очередной финансовый год утверждается решением Собрания депутатов Турковского муниципального района Саратовской области.</w:t>
                  </w:r>
                </w:p>
                <w:p w:rsidR="005904E3" w:rsidRPr="009F4304" w:rsidRDefault="005904E3" w:rsidP="00896BDB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5940"/>
                    </w:tabs>
                    <w:spacing w:after="120" w:line="240" w:lineRule="auto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904E3" w:rsidRPr="00BE3F9F" w:rsidRDefault="005904E3" w:rsidP="00896BDB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806283" w:rsidRDefault="005D0FC6" w:rsidP="009E0660">
      <w:pPr>
        <w:tabs>
          <w:tab w:val="left" w:pos="1552"/>
        </w:tabs>
        <w:spacing w:after="0"/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-47.5pt;margin-top:-11.7pt;width:538.45pt;height:90pt;z-index:251642880" fillcolor="#b2b2b2" strokecolor="#33c" strokeweight="1pt">
            <v:fill opacity=".5"/>
            <v:shadow on="t" color="#99f" offset="3pt"/>
            <v:textpath style="font-family:&quot;Arial Black&quot;;font-size:32pt;v-text-kern:t" trim="t" fitpath="t" string="1. Основные показатели прогноза &#10;социально-экономического развития&#10;муниципального района"/>
            <w10:wrap type="square" side="left"/>
          </v:shape>
        </w:pict>
      </w:r>
      <w:r w:rsidR="00F74B2D">
        <w:tab/>
      </w:r>
    </w:p>
    <w:p w:rsidR="00806283" w:rsidRDefault="00806283" w:rsidP="009E0660">
      <w:pPr>
        <w:tabs>
          <w:tab w:val="left" w:pos="1552"/>
        </w:tabs>
        <w:spacing w:after="0"/>
        <w:jc w:val="right"/>
      </w:pPr>
    </w:p>
    <w:p w:rsidR="00806283" w:rsidRDefault="00806283" w:rsidP="009E0660">
      <w:pPr>
        <w:tabs>
          <w:tab w:val="left" w:pos="1552"/>
        </w:tabs>
        <w:spacing w:after="0"/>
        <w:jc w:val="right"/>
      </w:pPr>
    </w:p>
    <w:p w:rsidR="00806283" w:rsidRPr="00AC6D77" w:rsidRDefault="00AC6D77" w:rsidP="00806283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  <w:r w:rsidRPr="00473AA8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lastRenderedPageBreak/>
        <w:t>1.</w:t>
      </w:r>
      <w:r w:rsidR="00806283" w:rsidRPr="00AC6D77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Основные показатели социально - экономического</w:t>
      </w:r>
    </w:p>
    <w:p w:rsidR="00806283" w:rsidRPr="00AC6D77" w:rsidRDefault="00806283" w:rsidP="00806283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  <w:r w:rsidRPr="00AC6D77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развития Турковского муниципального района</w:t>
      </w:r>
    </w:p>
    <w:p w:rsidR="004834BC" w:rsidRPr="00D76715" w:rsidRDefault="00257924" w:rsidP="009E0660">
      <w:pPr>
        <w:tabs>
          <w:tab w:val="left" w:pos="1552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br w:type="textWrapping" w:clear="all"/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418"/>
        <w:gridCol w:w="1417"/>
        <w:gridCol w:w="1281"/>
        <w:gridCol w:w="1275"/>
        <w:gridCol w:w="1413"/>
      </w:tblGrid>
      <w:tr w:rsidR="005A5F7F" w:rsidRPr="00ED1BD6" w:rsidTr="00ED1BD6">
        <w:trPr>
          <w:trHeight w:val="1240"/>
        </w:trPr>
        <w:tc>
          <w:tcPr>
            <w:tcW w:w="4253" w:type="dxa"/>
            <w:vAlign w:val="center"/>
          </w:tcPr>
          <w:p w:rsidR="00790CC0" w:rsidRPr="00ED1BD6" w:rsidRDefault="00D946BF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790CC0" w:rsidRPr="002913E8" w:rsidRDefault="00C14B04" w:rsidP="0029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2018</w:t>
            </w:r>
            <w:r w:rsidR="00D946BF"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417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оценка</w:t>
            </w:r>
          </w:p>
        </w:tc>
        <w:tc>
          <w:tcPr>
            <w:tcW w:w="1281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275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413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64005" w:rsidRP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</w:tr>
      <w:tr w:rsidR="005C39F3" w:rsidRPr="00ED1BD6" w:rsidTr="00ED1BD6">
        <w:trPr>
          <w:trHeight w:val="428"/>
        </w:trPr>
        <w:tc>
          <w:tcPr>
            <w:tcW w:w="4253" w:type="dxa"/>
            <w:vAlign w:val="center"/>
          </w:tcPr>
          <w:p w:rsidR="005C39F3" w:rsidRPr="00ED1BD6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44296" w:rsidRPr="00ED1BD6" w:rsidTr="00ED1BD6">
        <w:tc>
          <w:tcPr>
            <w:tcW w:w="4253" w:type="dxa"/>
          </w:tcPr>
          <w:p w:rsidR="00244296" w:rsidRPr="00ED1BD6" w:rsidRDefault="00244296" w:rsidP="00C8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 w:rsidR="00C8181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36514</w:t>
            </w:r>
          </w:p>
        </w:tc>
        <w:tc>
          <w:tcPr>
            <w:tcW w:w="1417" w:type="dxa"/>
            <w:vAlign w:val="center"/>
          </w:tcPr>
          <w:p w:rsidR="00C8181F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38280</w:t>
            </w:r>
          </w:p>
        </w:tc>
        <w:tc>
          <w:tcPr>
            <w:tcW w:w="1281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39870</w:t>
            </w:r>
          </w:p>
        </w:tc>
        <w:tc>
          <w:tcPr>
            <w:tcW w:w="1275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41465</w:t>
            </w:r>
          </w:p>
        </w:tc>
        <w:tc>
          <w:tcPr>
            <w:tcW w:w="1413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43117</w:t>
            </w:r>
          </w:p>
        </w:tc>
      </w:tr>
      <w:tr w:rsidR="00527C3A" w:rsidRPr="00ED1BD6" w:rsidTr="00ED1BD6">
        <w:tc>
          <w:tcPr>
            <w:tcW w:w="4253" w:type="dxa"/>
          </w:tcPr>
          <w:p w:rsidR="00527C3A" w:rsidRPr="00ED1BD6" w:rsidRDefault="00527C3A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Продукция сельского хозяйства, мл</w:t>
            </w:r>
            <w:r w:rsidR="001E7493">
              <w:rPr>
                <w:rFonts w:ascii="Times New Roman" w:hAnsi="Times New Roman"/>
                <w:sz w:val="28"/>
                <w:szCs w:val="28"/>
              </w:rPr>
              <w:t>н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527C3A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2133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2263,3</w:t>
            </w:r>
          </w:p>
        </w:tc>
        <w:tc>
          <w:tcPr>
            <w:tcW w:w="1281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2396,5</w:t>
            </w:r>
          </w:p>
        </w:tc>
        <w:tc>
          <w:tcPr>
            <w:tcW w:w="1275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2542,4</w:t>
            </w:r>
          </w:p>
        </w:tc>
        <w:tc>
          <w:tcPr>
            <w:tcW w:w="1413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2699,8</w:t>
            </w:r>
          </w:p>
        </w:tc>
      </w:tr>
      <w:tr w:rsidR="00ED29F3" w:rsidRPr="00ED1BD6" w:rsidTr="00ED1BD6">
        <w:trPr>
          <w:trHeight w:val="390"/>
        </w:trPr>
        <w:tc>
          <w:tcPr>
            <w:tcW w:w="4253" w:type="dxa"/>
          </w:tcPr>
          <w:p w:rsidR="00ED29F3" w:rsidRPr="00ED1BD6" w:rsidRDefault="00F27F79" w:rsidP="000E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="000E667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</w:t>
            </w:r>
          </w:p>
        </w:tc>
        <w:tc>
          <w:tcPr>
            <w:tcW w:w="1417" w:type="dxa"/>
            <w:vAlign w:val="center"/>
          </w:tcPr>
          <w:p w:rsidR="00ED29F3" w:rsidRPr="00ED1BD6" w:rsidRDefault="0033216F" w:rsidP="0033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10840</w:t>
            </w:r>
          </w:p>
        </w:tc>
        <w:tc>
          <w:tcPr>
            <w:tcW w:w="1281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  <w:tc>
          <w:tcPr>
            <w:tcW w:w="1275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  <w:tc>
          <w:tcPr>
            <w:tcW w:w="1413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</w:tr>
      <w:tr w:rsidR="00577CAA" w:rsidRPr="00ED1BD6" w:rsidTr="00ED1BD6">
        <w:trPr>
          <w:trHeight w:val="551"/>
        </w:trPr>
        <w:tc>
          <w:tcPr>
            <w:tcW w:w="4253" w:type="dxa"/>
          </w:tcPr>
          <w:p w:rsidR="00577CAA" w:rsidRPr="00ED1BD6" w:rsidRDefault="00577CAA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  <w:r w:rsidR="0033216F">
              <w:rPr>
                <w:rFonts w:ascii="Times New Roman" w:hAnsi="Times New Roman"/>
                <w:sz w:val="28"/>
                <w:szCs w:val="28"/>
              </w:rPr>
              <w:t xml:space="preserve"> работающих, всего (включая данные по сотрудникам УВД, УГПС, юстиции и приравненных к ним категориям, денежное содержание военнослужащих)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36AC3" w:rsidRPr="00ED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339978,6</w:t>
            </w:r>
          </w:p>
        </w:tc>
        <w:tc>
          <w:tcPr>
            <w:tcW w:w="1417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408250</w:t>
            </w:r>
          </w:p>
        </w:tc>
        <w:tc>
          <w:tcPr>
            <w:tcW w:w="1281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432300</w:t>
            </w:r>
          </w:p>
        </w:tc>
        <w:tc>
          <w:tcPr>
            <w:tcW w:w="1275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462600</w:t>
            </w:r>
          </w:p>
        </w:tc>
        <w:tc>
          <w:tcPr>
            <w:tcW w:w="1413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495000</w:t>
            </w:r>
          </w:p>
        </w:tc>
      </w:tr>
      <w:tr w:rsidR="005A5F7F" w:rsidRPr="00ED1BD6" w:rsidTr="00ED1BD6">
        <w:tc>
          <w:tcPr>
            <w:tcW w:w="4253" w:type="dxa"/>
          </w:tcPr>
          <w:p w:rsidR="005A5F7F" w:rsidRPr="00ED1BD6" w:rsidRDefault="005A5F7F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Доходы, уменьшенные на величину расходов в соответствии со статьей 346,5 НК РФ сельскохозяйственных товаропроизводителей, перешедших на уплату единого сельскохозяйственного налога, всего, тыс. рублей</w:t>
            </w:r>
          </w:p>
        </w:tc>
        <w:tc>
          <w:tcPr>
            <w:tcW w:w="1418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177223</w:t>
            </w:r>
          </w:p>
        </w:tc>
        <w:tc>
          <w:tcPr>
            <w:tcW w:w="1417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145323</w:t>
            </w:r>
          </w:p>
        </w:tc>
        <w:tc>
          <w:tcPr>
            <w:tcW w:w="1281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152589</w:t>
            </w:r>
          </w:p>
        </w:tc>
        <w:tc>
          <w:tcPr>
            <w:tcW w:w="1275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160218</w:t>
            </w:r>
          </w:p>
        </w:tc>
        <w:tc>
          <w:tcPr>
            <w:tcW w:w="1413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168228</w:t>
            </w:r>
          </w:p>
        </w:tc>
      </w:tr>
      <w:tr w:rsidR="009238C2" w:rsidRPr="00ED1BD6" w:rsidTr="00ED1BD6">
        <w:tc>
          <w:tcPr>
            <w:tcW w:w="4253" w:type="dxa"/>
          </w:tcPr>
          <w:p w:rsidR="009238C2" w:rsidRPr="00ED1BD6" w:rsidRDefault="009238C2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Среднемесячные денежные доходы на душу населения, рублей</w:t>
            </w:r>
          </w:p>
        </w:tc>
        <w:tc>
          <w:tcPr>
            <w:tcW w:w="1418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142585</w:t>
            </w:r>
          </w:p>
        </w:tc>
        <w:tc>
          <w:tcPr>
            <w:tcW w:w="1417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152592</w:t>
            </w:r>
          </w:p>
        </w:tc>
        <w:tc>
          <w:tcPr>
            <w:tcW w:w="1281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163994</w:t>
            </w:r>
          </w:p>
        </w:tc>
        <w:tc>
          <w:tcPr>
            <w:tcW w:w="1275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173669</w:t>
            </w:r>
          </w:p>
        </w:tc>
        <w:tc>
          <w:tcPr>
            <w:tcW w:w="1413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184092</w:t>
            </w:r>
          </w:p>
        </w:tc>
      </w:tr>
      <w:tr w:rsidR="00261A54" w:rsidRPr="00ED1BD6" w:rsidTr="004D308D">
        <w:tc>
          <w:tcPr>
            <w:tcW w:w="4253" w:type="dxa"/>
          </w:tcPr>
          <w:p w:rsidR="00261A54" w:rsidRPr="00ED1BD6" w:rsidRDefault="005D2B00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18923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21459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22553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23749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25268</w:t>
            </w:r>
          </w:p>
        </w:tc>
      </w:tr>
      <w:tr w:rsidR="005D2B00" w:rsidRPr="00ED1BD6" w:rsidTr="00ED1BD6">
        <w:tc>
          <w:tcPr>
            <w:tcW w:w="4253" w:type="dxa"/>
          </w:tcPr>
          <w:p w:rsidR="005D2B00" w:rsidRPr="00ED1BD6" w:rsidRDefault="005D2B00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торговли, </w:t>
            </w:r>
            <w:r w:rsidR="001E749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645388</w:t>
            </w:r>
          </w:p>
        </w:tc>
        <w:tc>
          <w:tcPr>
            <w:tcW w:w="1417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696080</w:t>
            </w:r>
          </w:p>
        </w:tc>
        <w:tc>
          <w:tcPr>
            <w:tcW w:w="1281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736170</w:t>
            </w:r>
          </w:p>
        </w:tc>
        <w:tc>
          <w:tcPr>
            <w:tcW w:w="1275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784390</w:t>
            </w:r>
          </w:p>
        </w:tc>
        <w:tc>
          <w:tcPr>
            <w:tcW w:w="1413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836550</w:t>
            </w:r>
          </w:p>
        </w:tc>
      </w:tr>
      <w:tr w:rsidR="000B7FE2" w:rsidRPr="00ED1BD6" w:rsidTr="00ED1BD6">
        <w:tc>
          <w:tcPr>
            <w:tcW w:w="4253" w:type="dxa"/>
          </w:tcPr>
          <w:p w:rsidR="000B7FE2" w:rsidRPr="00ED1BD6" w:rsidRDefault="000B7FE2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Оборот общественного питания, </w:t>
            </w:r>
            <w:r w:rsidR="001E749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24159</w:t>
            </w:r>
          </w:p>
        </w:tc>
        <w:tc>
          <w:tcPr>
            <w:tcW w:w="1417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27580</w:t>
            </w:r>
          </w:p>
        </w:tc>
        <w:tc>
          <w:tcPr>
            <w:tcW w:w="1281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29170</w:t>
            </w:r>
          </w:p>
        </w:tc>
        <w:tc>
          <w:tcPr>
            <w:tcW w:w="1275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31080</w:t>
            </w:r>
          </w:p>
        </w:tc>
        <w:tc>
          <w:tcPr>
            <w:tcW w:w="1413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33150</w:t>
            </w:r>
          </w:p>
        </w:tc>
      </w:tr>
    </w:tbl>
    <w:p w:rsidR="00B400E7" w:rsidRPr="00B400E7" w:rsidRDefault="00B400E7" w:rsidP="00B400E7">
      <w:pPr>
        <w:sectPr w:rsidR="00B400E7" w:rsidRPr="00B400E7" w:rsidSect="007442EA">
          <w:footerReference w:type="default" r:id="rId10"/>
          <w:pgSz w:w="11906" w:h="16838"/>
          <w:pgMar w:top="1134" w:right="850" w:bottom="1134" w:left="1701" w:header="227" w:footer="708" w:gutter="0"/>
          <w:cols w:space="708"/>
          <w:titlePg/>
          <w:docGrid w:linePitch="360"/>
        </w:sectPr>
      </w:pPr>
    </w:p>
    <w:p w:rsidR="008E210D" w:rsidRPr="00D527D5" w:rsidRDefault="005D0FC6" w:rsidP="00D527D5">
      <w:pPr>
        <w:ind w:firstLine="1134"/>
        <w:rPr>
          <w:rFonts w:ascii="Times New Roman" w:hAnsi="Times New Roman"/>
          <w:sz w:val="28"/>
          <w:szCs w:val="28"/>
        </w:rPr>
      </w:pPr>
      <w:r w:rsidRPr="005D0FC6">
        <w:rPr>
          <w:noProof/>
          <w:lang w:eastAsia="ru-RU"/>
        </w:rPr>
        <w:lastRenderedPageBreak/>
        <w:pict>
          <v:shape id="_x0000_s1052" type="#_x0000_t136" style="position:absolute;left:0;text-align:left;margin-left:-8.4pt;margin-top:-9.55pt;width:538.45pt;height:55.15pt;z-index:251643904" fillcolor="#b2b2b2" strokecolor="#33c" strokeweight="1pt">
            <v:fill opacity=".5"/>
            <v:shadow on="t" color="#99f" offset="3pt"/>
            <v:textpath style="font-family:&quot;Arial Black&quot;;font-size:32pt;v-text-kern:t" trim="t" fitpath="t" string="2. Сведения о доходах &#10;бюджета муниципального района"/>
            <w10:wrap type="square" side="left"/>
          </v:shape>
        </w:pict>
      </w:r>
    </w:p>
    <w:p w:rsidR="00DC5FD6" w:rsidRDefault="005D0FC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6" o:spid="_x0000_s1121" style="position:absolute;left:0;text-align:left;margin-left:4.85pt;margin-top:1.8pt;width:525.2pt;height:91.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" fillcolor="yellow" strokeweight="2pt">
            <v:textbox style="mso-next-textbox:#Прямоугольник 26">
              <w:txbxContent>
                <w:p w:rsidR="005904E3" w:rsidRPr="00177F40" w:rsidRDefault="005904E3" w:rsidP="008E210D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Доходы бюджета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поступающие в бюджет денежные средства, за исключением средств, являющихся источниками финансирования дефицита бюджета</w:t>
                  </w:r>
                </w:p>
                <w:p w:rsidR="005904E3" w:rsidRDefault="005904E3" w:rsidP="008E210D">
                  <w:pPr>
                    <w:jc w:val="center"/>
                  </w:pPr>
                </w:p>
              </w:txbxContent>
            </v:textbox>
          </v:rect>
        </w:pict>
      </w: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5D0FC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2" style="position:absolute;left:0;text-align:left;rotation:-90;z-index:251646976;visibility:visible;mso-width-relative:margin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5D0FC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4" o:spid="_x0000_s1129" style="position:absolute;left:0;text-align:left;margin-left:358.75pt;margin-top:32.2pt;width:171.3pt;height:384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" fillcolor="yellow" strokecolor="#385d8a" strokeweight="2pt">
            <v:textbox style="mso-next-textbox:#Прямоугольник 294">
              <w:txbxContent>
                <w:p w:rsidR="005904E3" w:rsidRPr="00BE3F9F" w:rsidRDefault="005904E3" w:rsidP="0017387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БЕЗВОЗМЕЗДНЫЕ ПОСТУПЛЕНИЯ</w:t>
                  </w:r>
                </w:p>
                <w:p w:rsidR="005904E3" w:rsidRDefault="005904E3" w:rsidP="007A238F">
                  <w:pPr>
                    <w:pStyle w:val="a3"/>
                    <w:rPr>
                      <w:color w:val="000000"/>
                    </w:rPr>
                  </w:pPr>
                </w:p>
                <w:p w:rsidR="005904E3" w:rsidRPr="004D2FC0" w:rsidRDefault="005904E3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 w:rsidRPr="004D2FC0">
                    <w:rPr>
                      <w:color w:val="000000"/>
                    </w:rPr>
                    <w:t>Поступления от других бюджетов (межбюджетные трансферты), организаций, граждан (кроме налоговых и неналоговых доходов):</w:t>
                  </w:r>
                </w:p>
                <w:p w:rsidR="005904E3" w:rsidRPr="004D2FC0" w:rsidRDefault="005904E3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Дотации;</w:t>
                  </w:r>
                </w:p>
                <w:p w:rsidR="005904E3" w:rsidRPr="004D2FC0" w:rsidRDefault="005904E3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Субсидии;</w:t>
                  </w:r>
                </w:p>
                <w:p w:rsidR="005904E3" w:rsidRPr="004D2FC0" w:rsidRDefault="005904E3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Субвенции;</w:t>
                  </w:r>
                </w:p>
                <w:p w:rsidR="005904E3" w:rsidRPr="00BE3F9F" w:rsidRDefault="005904E3" w:rsidP="00BE7885">
                  <w:pPr>
                    <w:pStyle w:val="a3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Иные межбюджетные трансферты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.</w:t>
                  </w:r>
                </w:p>
                <w:p w:rsidR="005904E3" w:rsidRPr="00BE3F9F" w:rsidRDefault="005904E3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5904E3" w:rsidRPr="00BE3F9F" w:rsidRDefault="005904E3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5904E3" w:rsidRPr="00BE3F9F" w:rsidRDefault="005904E3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5904E3" w:rsidRPr="00BE3F9F" w:rsidRDefault="005904E3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5904E3" w:rsidRPr="00BE3F9F" w:rsidRDefault="005904E3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3" o:spid="_x0000_s1128" style="position:absolute;left:0;text-align:left;margin-left:157.95pt;margin-top:32.2pt;width:190.75pt;height:384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" fillcolor="yellow" strokecolor="#385d8a" strokeweight="2pt">
            <v:textbox style="mso-next-textbox:#Прямоугольник 293">
              <w:txbxContent>
                <w:p w:rsidR="005904E3" w:rsidRDefault="005904E3" w:rsidP="002E7CB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FD3CA3">
                    <w:rPr>
                      <w:b/>
                      <w:color w:val="000000"/>
                      <w:sz w:val="30"/>
                      <w:szCs w:val="30"/>
                    </w:rPr>
                    <w:t>НЕНАЛОГОВЫЕ ДОХОДЫ</w:t>
                  </w:r>
                </w:p>
                <w:p w:rsidR="005904E3" w:rsidRPr="00FD3CA3" w:rsidRDefault="005904E3" w:rsidP="002E7CB3">
                  <w:pPr>
                    <w:pStyle w:val="a3"/>
                    <w:ind w:firstLine="0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5904E3" w:rsidRPr="004D2FC0" w:rsidRDefault="005904E3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 w:rsidRPr="004D2FC0">
                    <w:rPr>
                      <w:color w:val="000000"/>
                    </w:rPr>
                    <w:t xml:space="preserve">Поступления от уплаты других платежей и сборов, установленных  Бюджетным Кодексом  Российской Федерации, </w:t>
                  </w:r>
                  <w:r>
                    <w:rPr>
                      <w:color w:val="000000"/>
                    </w:rPr>
                    <w:t>з</w:t>
                  </w:r>
                  <w:r w:rsidRPr="004D2FC0">
                    <w:rPr>
                      <w:color w:val="000000"/>
                    </w:rPr>
                    <w:t>аконодательством РФ, а также штрафов за нару</w:t>
                  </w:r>
                  <w:r>
                    <w:rPr>
                      <w:color w:val="000000"/>
                    </w:rPr>
                    <w:t>шение законодательства</w:t>
                  </w:r>
                  <w:r w:rsidRPr="004D2FC0">
                    <w:rPr>
                      <w:color w:val="000000"/>
                    </w:rPr>
                    <w:t>:</w:t>
                  </w:r>
                </w:p>
                <w:p w:rsidR="005904E3" w:rsidRPr="004D2FC0" w:rsidRDefault="005904E3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Доходы от использования муниципального имущества;</w:t>
                  </w:r>
                </w:p>
                <w:p w:rsidR="005904E3" w:rsidRPr="004D2FC0" w:rsidRDefault="005904E3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4D2FC0">
                    <w:rPr>
                      <w:color w:val="000000"/>
                    </w:rPr>
                    <w:t>Доходы от продажи муниципального имущества;</w:t>
                  </w:r>
                </w:p>
                <w:p w:rsidR="005904E3" w:rsidRPr="00BE3F9F" w:rsidRDefault="005904E3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-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Плата за негативное воздействие на окружающую среду;</w:t>
                  </w:r>
                </w:p>
                <w:p w:rsidR="005904E3" w:rsidRPr="00BE3F9F" w:rsidRDefault="005904E3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-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Штрафы.</w:t>
                  </w:r>
                </w:p>
                <w:p w:rsidR="005904E3" w:rsidRPr="00BE3F9F" w:rsidRDefault="005904E3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2" o:spid="_x0000_s1127" style="position:absolute;left:0;text-align:left;margin-left:-38.3pt;margin-top:32.2pt;width:182.2pt;height:384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" fillcolor="yellow" strokecolor="#385d8a" strokeweight="2pt">
            <v:textbox style="mso-next-textbox:#Прямоугольник 292">
              <w:txbxContent>
                <w:p w:rsidR="005904E3" w:rsidRDefault="005904E3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5904E3" w:rsidRDefault="005904E3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НАЛОГОВЫЕ ДОХОДЫ</w:t>
                  </w:r>
                </w:p>
                <w:p w:rsidR="005904E3" w:rsidRPr="00BE3F9F" w:rsidRDefault="005904E3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5904E3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 w:rsidRPr="00043C79">
                    <w:rPr>
                      <w:color w:val="000000"/>
                    </w:rPr>
                    <w:t>Поступления от уплаты налогов,</w:t>
                  </w:r>
                  <w:r>
                    <w:rPr>
                      <w:color w:val="000000"/>
                    </w:rPr>
                    <w:t xml:space="preserve"> установленных Налоговым кодексом Российской Федерации: </w:t>
                  </w:r>
                </w:p>
                <w:p w:rsidR="005904E3" w:rsidRPr="00043C79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</w:p>
                <w:p w:rsidR="005904E3" w:rsidRPr="00043C79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Налог на доходы физических лиц;</w:t>
                  </w:r>
                </w:p>
                <w:p w:rsidR="005904E3" w:rsidRPr="00043C79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Единый налог на вмененный доход;</w:t>
                  </w:r>
                </w:p>
                <w:p w:rsidR="005904E3" w:rsidRPr="00043C79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Единый сельскохозяйственный налог;</w:t>
                  </w:r>
                </w:p>
                <w:p w:rsidR="005904E3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Государственная пошлина;</w:t>
                  </w:r>
                </w:p>
                <w:p w:rsidR="005904E3" w:rsidRPr="00043C79" w:rsidRDefault="005904E3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C12B67">
                    <w:t xml:space="preserve">Акцизы </w:t>
                  </w:r>
                  <w:r>
                    <w:t>по подакцизным товаром (продукции), производимым, на территории Российской Федерации</w:t>
                  </w:r>
                </w:p>
                <w:p w:rsidR="005904E3" w:rsidRPr="00BE3F9F" w:rsidRDefault="005904E3" w:rsidP="00524575">
                  <w:pPr>
                    <w:pStyle w:val="a3"/>
                    <w:rPr>
                      <w:color w:val="000000"/>
                    </w:rPr>
                  </w:pPr>
                </w:p>
                <w:p w:rsidR="005904E3" w:rsidRDefault="005904E3" w:rsidP="0052457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6" style="position:absolute;left:0;text-align:left;rotation:-90;z-index:251651072;visibility:visible;mso-width-relative:margin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5" style="position:absolute;left:0;text-align:left;rotation:-90;z-index:251650048;visibility:visible;mso-width-relative:margin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4" style="position:absolute;left:0;text-align:left;rotation:-90;z-index:251649024;visibility:visible;mso-width-relative:margin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Прямая соединительная линия 673" o:spid="_x0000_s1123" style="position:absolute;left:0;text-align:left;z-index:251648000;visibility:visible;mso-width-relative:margin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724D3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724D3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C1EBB" w:rsidRPr="00BC1EBB" w:rsidRDefault="00BC1EBB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BC1EBB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lastRenderedPageBreak/>
        <w:t>ОСНОВНЫЕ ПАРАМЕТРЫ  БЮДЖЕТА</w:t>
      </w: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BC1EBB" w:rsidRDefault="00BC1EBB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BC1EBB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ТУРКОВСКОГО МУНИЦИПАЛЬНОГО РАЙОНА</w:t>
      </w: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4C25EC" w:rsidRPr="00BC1EBB" w:rsidRDefault="00D84D99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тыс. рублей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1701"/>
        <w:gridCol w:w="1418"/>
        <w:gridCol w:w="1276"/>
        <w:gridCol w:w="1275"/>
      </w:tblGrid>
      <w:tr w:rsidR="001D1526" w:rsidRPr="001E007B" w:rsidTr="00645658">
        <w:tc>
          <w:tcPr>
            <w:tcW w:w="3652" w:type="dxa"/>
            <w:vMerge w:val="restart"/>
            <w:vAlign w:val="center"/>
          </w:tcPr>
          <w:p w:rsidR="001D1526" w:rsidRPr="00645658" w:rsidRDefault="001D1526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201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8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 (отчет)</w:t>
            </w:r>
          </w:p>
          <w:p w:rsidR="001D1526" w:rsidRPr="00645658" w:rsidRDefault="001D1526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201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9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 (оценка)</w:t>
            </w:r>
          </w:p>
        </w:tc>
        <w:tc>
          <w:tcPr>
            <w:tcW w:w="3969" w:type="dxa"/>
            <w:gridSpan w:val="3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прогноз</w:t>
            </w:r>
          </w:p>
        </w:tc>
      </w:tr>
      <w:tr w:rsidR="001D1526" w:rsidRPr="001E007B" w:rsidTr="00645658">
        <w:tc>
          <w:tcPr>
            <w:tcW w:w="3652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EF3C5E" w:rsidRPr="00E87963" w:rsidRDefault="001D1526" w:rsidP="0000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="000043A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t>2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  <w:p w:rsidR="001D1526" w:rsidRPr="00645658" w:rsidRDefault="001D1526" w:rsidP="0000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Доходы - всего</w:t>
            </w:r>
          </w:p>
        </w:tc>
        <w:tc>
          <w:tcPr>
            <w:tcW w:w="1559" w:type="dxa"/>
            <w:vAlign w:val="center"/>
          </w:tcPr>
          <w:p w:rsidR="001D1526" w:rsidRPr="000043A4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234657,3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292015,0</w:t>
            </w:r>
          </w:p>
        </w:tc>
        <w:tc>
          <w:tcPr>
            <w:tcW w:w="1418" w:type="dxa"/>
            <w:vAlign w:val="center"/>
          </w:tcPr>
          <w:p w:rsidR="001D1526" w:rsidRPr="00645658" w:rsidRDefault="00142D1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249515,1</w:t>
            </w:r>
          </w:p>
        </w:tc>
        <w:tc>
          <w:tcPr>
            <w:tcW w:w="1276" w:type="dxa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233674,6</w:t>
            </w:r>
          </w:p>
        </w:tc>
        <w:tc>
          <w:tcPr>
            <w:tcW w:w="1275" w:type="dxa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240529,1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1D1526" w:rsidRPr="00645658" w:rsidRDefault="000043A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418" w:type="dxa"/>
            <w:vAlign w:val="center"/>
          </w:tcPr>
          <w:p w:rsidR="001D1526" w:rsidRPr="00645658" w:rsidRDefault="005E5A4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85,4</w:t>
            </w:r>
          </w:p>
        </w:tc>
        <w:tc>
          <w:tcPr>
            <w:tcW w:w="1276" w:type="dxa"/>
          </w:tcPr>
          <w:p w:rsidR="000043A4" w:rsidRDefault="000043A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D1526" w:rsidRPr="00645658" w:rsidRDefault="005E5A4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043A4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102,9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400" w:firstLine="144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41981,5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58139,5</w:t>
            </w:r>
          </w:p>
        </w:tc>
        <w:tc>
          <w:tcPr>
            <w:tcW w:w="1418" w:type="dxa"/>
            <w:vAlign w:val="center"/>
          </w:tcPr>
          <w:p w:rsidR="001D1526" w:rsidRPr="00645658" w:rsidRDefault="00142D1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44428,3</w:t>
            </w:r>
          </w:p>
        </w:tc>
        <w:tc>
          <w:tcPr>
            <w:tcW w:w="1276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45261,3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46296,5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400" w:firstLine="144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192675,8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233875,5</w:t>
            </w:r>
          </w:p>
        </w:tc>
        <w:tc>
          <w:tcPr>
            <w:tcW w:w="1418" w:type="dxa"/>
            <w:vAlign w:val="center"/>
          </w:tcPr>
          <w:p w:rsidR="001D1526" w:rsidRPr="00645658" w:rsidRDefault="00142D1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205086,8</w:t>
            </w:r>
          </w:p>
        </w:tc>
        <w:tc>
          <w:tcPr>
            <w:tcW w:w="1276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188413,3</w:t>
            </w:r>
          </w:p>
        </w:tc>
        <w:tc>
          <w:tcPr>
            <w:tcW w:w="1275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194232,6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Расходы - всего</w:t>
            </w:r>
          </w:p>
        </w:tc>
        <w:tc>
          <w:tcPr>
            <w:tcW w:w="1559" w:type="dxa"/>
            <w:vAlign w:val="center"/>
          </w:tcPr>
          <w:p w:rsidR="001D1526" w:rsidRPr="000073E4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229933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311572,6</w:t>
            </w:r>
          </w:p>
        </w:tc>
        <w:tc>
          <w:tcPr>
            <w:tcW w:w="1418" w:type="dxa"/>
            <w:vAlign w:val="center"/>
          </w:tcPr>
          <w:p w:rsidR="001D1526" w:rsidRPr="00645658" w:rsidRDefault="00142D1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249515,1</w:t>
            </w:r>
          </w:p>
        </w:tc>
        <w:tc>
          <w:tcPr>
            <w:tcW w:w="1276" w:type="dxa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233674,6</w:t>
            </w:r>
          </w:p>
        </w:tc>
        <w:tc>
          <w:tcPr>
            <w:tcW w:w="1275" w:type="dxa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240529,1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1418" w:type="dxa"/>
            <w:vAlign w:val="center"/>
          </w:tcPr>
          <w:p w:rsidR="001D1526" w:rsidRPr="00645658" w:rsidRDefault="005E5A4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276" w:type="dxa"/>
          </w:tcPr>
          <w:p w:rsidR="000073E4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5E5A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102,9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Дефицит (-) ,  профицит (+)</w:t>
            </w:r>
          </w:p>
        </w:tc>
        <w:tc>
          <w:tcPr>
            <w:tcW w:w="1559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4724,2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-19557,6</w:t>
            </w:r>
          </w:p>
        </w:tc>
        <w:tc>
          <w:tcPr>
            <w:tcW w:w="1418" w:type="dxa"/>
            <w:vAlign w:val="center"/>
          </w:tcPr>
          <w:p w:rsidR="00834D00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C1EBB" w:rsidRDefault="008A1FAD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4C25EC" w:rsidRDefault="004C25EC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1FAD" w:rsidRPr="006C7F79" w:rsidRDefault="008A1FAD" w:rsidP="0040673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C7F79">
        <w:rPr>
          <w:rFonts w:ascii="Times New Roman" w:hAnsi="Times New Roman"/>
          <w:b/>
          <w:color w:val="00B0F0"/>
          <w:sz w:val="36"/>
          <w:szCs w:val="36"/>
        </w:rPr>
        <w:lastRenderedPageBreak/>
        <w:t>ДОХОДЫ БЮДЖЕТА РАЙОНА</w:t>
      </w:r>
    </w:p>
    <w:p w:rsidR="00406738" w:rsidRDefault="00E7414D" w:rsidP="0040673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5947522" cy="7582919"/>
            <wp:effectExtent l="19050" t="0" r="15128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6738" w:rsidRDefault="00406738" w:rsidP="00406738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861916" w:rsidRPr="00B97B8E" w:rsidRDefault="00E7414D" w:rsidP="00406738">
      <w:pPr>
        <w:spacing w:after="0" w:line="360" w:lineRule="auto"/>
        <w:ind w:firstLine="709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028" cy="4033750"/>
            <wp:effectExtent l="19050" t="0" r="23622" b="485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042" w:rsidRDefault="00E65042" w:rsidP="002F7D53">
      <w:pPr>
        <w:spacing w:after="0" w:line="360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E65042" w:rsidRDefault="00E7414D" w:rsidP="00E65042">
      <w:pPr>
        <w:spacing w:after="0" w:line="240" w:lineRule="auto"/>
        <w:rPr>
          <w:rFonts w:ascii="Arial" w:eastAsia="Times New Roman" w:hAnsi="Arial" w:cs="Arial"/>
          <w:color w:val="00B0F0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0B0F0"/>
          <w:sz w:val="54"/>
          <w:szCs w:val="54"/>
          <w:lang w:eastAsia="ru-RU"/>
        </w:rPr>
        <w:drawing>
          <wp:inline distT="0" distB="0" distL="0" distR="0">
            <wp:extent cx="5737619" cy="3842300"/>
            <wp:effectExtent l="19050" t="0" r="15481" b="580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28F0" w:rsidRDefault="009728F0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54"/>
          <w:szCs w:val="54"/>
          <w:lang w:val="en-US" w:eastAsia="ru-RU"/>
        </w:rPr>
      </w:pPr>
    </w:p>
    <w:p w:rsidR="009728F0" w:rsidRDefault="009728F0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54"/>
          <w:szCs w:val="54"/>
          <w:lang w:val="en-US" w:eastAsia="ru-RU"/>
        </w:rPr>
      </w:pPr>
    </w:p>
    <w:p w:rsidR="00E65042" w:rsidRDefault="00E65042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lastRenderedPageBreak/>
        <w:t>Налоговые доходы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 xml:space="preserve"> </w:t>
      </w:r>
      <w:r w:rsidRPr="00E65042">
        <w:rPr>
          <w:rFonts w:ascii="Arial" w:eastAsia="Times New Roman" w:hAnsi="Arial" w:cs="Arial"/>
          <w:color w:val="00B0F0"/>
          <w:sz w:val="49"/>
          <w:szCs w:val="49"/>
          <w:lang w:eastAsia="ru-RU"/>
        </w:rPr>
        <w:t>(тыс.руб.</w:t>
      </w: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>)</w:t>
      </w:r>
    </w:p>
    <w:p w:rsidR="00E65042" w:rsidRPr="00E65042" w:rsidRDefault="00CB2C18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 xml:space="preserve">                                                  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6"/>
        <w:gridCol w:w="1417"/>
        <w:gridCol w:w="1418"/>
        <w:gridCol w:w="1418"/>
        <w:gridCol w:w="1418"/>
      </w:tblGrid>
      <w:tr w:rsidR="00C16D02" w:rsidRPr="00ED1BD6" w:rsidTr="00DA7880">
        <w:tc>
          <w:tcPr>
            <w:tcW w:w="2660" w:type="dxa"/>
            <w:vMerge w:val="restart"/>
            <w:vAlign w:val="center"/>
          </w:tcPr>
          <w:p w:rsidR="00C16D02" w:rsidRPr="001E007B" w:rsidRDefault="00C16D02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vAlign w:val="center"/>
          </w:tcPr>
          <w:p w:rsidR="00C16D02" w:rsidRPr="001E007B" w:rsidRDefault="00C16D02" w:rsidP="000513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(отчет)</w:t>
            </w:r>
          </w:p>
        </w:tc>
        <w:tc>
          <w:tcPr>
            <w:tcW w:w="1417" w:type="dxa"/>
            <w:vMerge w:val="restart"/>
            <w:vAlign w:val="center"/>
          </w:tcPr>
          <w:p w:rsidR="00C16D02" w:rsidRPr="001E007B" w:rsidRDefault="00C16D02" w:rsidP="00051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4254" w:type="dxa"/>
            <w:gridSpan w:val="3"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C16D02" w:rsidRPr="00ED1BD6" w:rsidTr="00C16D02">
        <w:tc>
          <w:tcPr>
            <w:tcW w:w="2660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6D02" w:rsidRPr="001E007B" w:rsidRDefault="00C16D02" w:rsidP="00051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16D02" w:rsidRDefault="00C16D02">
            <w:pPr>
              <w:rPr>
                <w:rFonts w:ascii="Times New Roman" w:hAnsi="Times New Roman"/>
                <w:b/>
              </w:rPr>
            </w:pPr>
          </w:p>
          <w:p w:rsidR="00C16D02" w:rsidRPr="00C16D02" w:rsidRDefault="00C16D02" w:rsidP="00051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16D02">
              <w:rPr>
                <w:rFonts w:ascii="Times New Roman" w:hAnsi="Times New Roman"/>
                <w:b/>
              </w:rPr>
              <w:t>20</w:t>
            </w:r>
            <w:r w:rsidR="00AA6A52">
              <w:rPr>
                <w:rFonts w:ascii="Times New Roman" w:hAnsi="Times New Roman"/>
                <w:b/>
              </w:rPr>
              <w:t>2</w:t>
            </w:r>
            <w:r w:rsidR="0005134C">
              <w:rPr>
                <w:rFonts w:ascii="Times New Roman" w:hAnsi="Times New Roman"/>
                <w:b/>
                <w:lang w:val="en-US"/>
              </w:rPr>
              <w:t>1</w:t>
            </w:r>
            <w:r w:rsidRPr="00C16D0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C16D02" w:rsidRDefault="00C16D02" w:rsidP="00C16D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6D02" w:rsidRPr="00C16D02" w:rsidRDefault="00C16D02" w:rsidP="00051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Default="00C16D02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доходы,</w:t>
            </w:r>
          </w:p>
          <w:p w:rsidR="00C16D02" w:rsidRPr="00C16D02" w:rsidRDefault="00C16D02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Из 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C16D02" w:rsidRPr="001E007B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33626,1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35330,6</w:t>
            </w:r>
          </w:p>
        </w:tc>
        <w:tc>
          <w:tcPr>
            <w:tcW w:w="1418" w:type="dxa"/>
            <w:vAlign w:val="center"/>
          </w:tcPr>
          <w:p w:rsidR="00C16D02" w:rsidRPr="009639DA" w:rsidRDefault="009639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40040,5</w:t>
            </w:r>
          </w:p>
        </w:tc>
        <w:tc>
          <w:tcPr>
            <w:tcW w:w="1418" w:type="dxa"/>
          </w:tcPr>
          <w:p w:rsidR="00C16D02" w:rsidRPr="00C16D02" w:rsidRDefault="009639DA" w:rsidP="0096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40837,3</w:t>
            </w:r>
          </w:p>
        </w:tc>
        <w:tc>
          <w:tcPr>
            <w:tcW w:w="1418" w:type="dxa"/>
          </w:tcPr>
          <w:p w:rsidR="00C16D02" w:rsidRPr="00C16D02" w:rsidRDefault="009639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41866,2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18520,9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16784,0</w:t>
            </w:r>
          </w:p>
        </w:tc>
        <w:tc>
          <w:tcPr>
            <w:tcW w:w="1418" w:type="dxa"/>
            <w:vAlign w:val="center"/>
          </w:tcPr>
          <w:p w:rsidR="00C16D02" w:rsidRP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20061,3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20703,7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21325,1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акцизы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10253,4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10904,7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11945,3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12059,2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12396,7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1563,7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1912,4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AA6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2050,0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2581,7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5226,9</w:t>
            </w:r>
          </w:p>
        </w:tc>
        <w:tc>
          <w:tcPr>
            <w:tcW w:w="1418" w:type="dxa"/>
          </w:tcPr>
          <w:p w:rsidR="00C16D02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5237,4</w:t>
            </w:r>
          </w:p>
        </w:tc>
        <w:tc>
          <w:tcPr>
            <w:tcW w:w="1418" w:type="dxa"/>
          </w:tcPr>
          <w:p w:rsidR="00C16D02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5237,4</w:t>
            </w:r>
          </w:p>
        </w:tc>
      </w:tr>
      <w:tr w:rsidR="00D14E37" w:rsidRPr="00ED1BD6" w:rsidTr="00C16D02">
        <w:tc>
          <w:tcPr>
            <w:tcW w:w="2660" w:type="dxa"/>
            <w:vAlign w:val="bottom"/>
          </w:tcPr>
          <w:p w:rsidR="00D14E37" w:rsidRPr="00C16D02" w:rsidRDefault="00D14E37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D14E37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  <w:vAlign w:val="center"/>
          </w:tcPr>
          <w:p w:rsidR="00D14E37" w:rsidRDefault="0002556A" w:rsidP="00025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11,7</w:t>
            </w:r>
          </w:p>
        </w:tc>
        <w:tc>
          <w:tcPr>
            <w:tcW w:w="1418" w:type="dxa"/>
            <w:vAlign w:val="center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617,8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</w:tr>
    </w:tbl>
    <w:p w:rsidR="00A2452E" w:rsidRDefault="00563AC2" w:rsidP="003C7D79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9237D" w:rsidRPr="00E9237D" w:rsidRDefault="00E9237D" w:rsidP="00E9237D">
      <w:pPr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 xml:space="preserve">Динамика поступления налоговых доходов </w:t>
      </w:r>
    </w:p>
    <w:p w:rsidR="005E4B14" w:rsidRDefault="00E9237D" w:rsidP="005E4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б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юджета</w:t>
      </w:r>
      <w:r>
        <w:rPr>
          <w:rFonts w:ascii="Times New Roman" w:eastAsia="Times New Roman" w:hAnsi="Times New Roman"/>
          <w:color w:val="00B0F0"/>
          <w:sz w:val="40"/>
          <w:szCs w:val="40"/>
          <w:lang w:val="en-US" w:eastAsia="ru-RU"/>
        </w:rPr>
        <w:t xml:space="preserve"> 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района</w:t>
      </w:r>
      <w:r>
        <w:rPr>
          <w:rFonts w:ascii="Times New Roman" w:eastAsia="Times New Roman" w:hAnsi="Times New Roman"/>
          <w:color w:val="00B0F0"/>
          <w:sz w:val="40"/>
          <w:szCs w:val="40"/>
          <w:lang w:val="en-US" w:eastAsia="ru-RU"/>
        </w:rPr>
        <w:t xml:space="preserve"> 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(млн.руб.)</w:t>
      </w:r>
      <w:r w:rsidR="00E741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7460" cy="3561715"/>
            <wp:effectExtent l="19050" t="0" r="15240" b="635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4B14" w:rsidRDefault="005E4B14" w:rsidP="005E4B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C18" w:rsidRDefault="00CB2C18" w:rsidP="00CB2C18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lastRenderedPageBreak/>
        <w:t>Н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>ен</w:t>
      </w: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t>алоговые доходы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 xml:space="preserve"> </w:t>
      </w:r>
      <w:r w:rsidRPr="00E65042">
        <w:rPr>
          <w:rFonts w:ascii="Arial" w:eastAsia="Times New Roman" w:hAnsi="Arial" w:cs="Arial"/>
          <w:color w:val="00B0F0"/>
          <w:sz w:val="49"/>
          <w:szCs w:val="49"/>
          <w:lang w:eastAsia="ru-RU"/>
        </w:rPr>
        <w:t>(тыс.руб.</w:t>
      </w: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>)</w:t>
      </w:r>
    </w:p>
    <w:p w:rsidR="00235E0E" w:rsidRDefault="00E066DD" w:rsidP="00FF5111">
      <w:r>
        <w:rPr>
          <w:rFonts w:ascii="Times New Roman" w:hAnsi="Times New Roman"/>
          <w:sz w:val="28"/>
          <w:szCs w:val="28"/>
        </w:rPr>
        <w:t xml:space="preserve">                     </w:t>
      </w:r>
      <w:r w:rsidR="000E6DCF">
        <w:t xml:space="preserve">                                             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6"/>
        <w:gridCol w:w="1417"/>
        <w:gridCol w:w="1418"/>
        <w:gridCol w:w="1418"/>
        <w:gridCol w:w="1418"/>
      </w:tblGrid>
      <w:tr w:rsidR="00CB2C18" w:rsidRPr="001E007B" w:rsidTr="00CA7233">
        <w:tc>
          <w:tcPr>
            <w:tcW w:w="2660" w:type="dxa"/>
            <w:vMerge w:val="restart"/>
            <w:vAlign w:val="center"/>
          </w:tcPr>
          <w:p w:rsidR="00CB2C18" w:rsidRPr="001E007B" w:rsidRDefault="00CB2C18" w:rsidP="00CA72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vAlign w:val="center"/>
          </w:tcPr>
          <w:p w:rsidR="00CB2C18" w:rsidRPr="001E007B" w:rsidRDefault="00CB2C18" w:rsidP="00A82E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(отчет)</w:t>
            </w:r>
          </w:p>
        </w:tc>
        <w:tc>
          <w:tcPr>
            <w:tcW w:w="1417" w:type="dxa"/>
            <w:vMerge w:val="restart"/>
            <w:vAlign w:val="center"/>
          </w:tcPr>
          <w:p w:rsidR="00CB2C18" w:rsidRPr="001E007B" w:rsidRDefault="00CB2C18" w:rsidP="00A8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4254" w:type="dxa"/>
            <w:gridSpan w:val="3"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CB2C18" w:rsidRPr="00C16D02" w:rsidTr="00CA7233">
        <w:tc>
          <w:tcPr>
            <w:tcW w:w="2660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2C18" w:rsidRPr="001E007B" w:rsidRDefault="00CB2C18" w:rsidP="00A8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B2C18" w:rsidRDefault="00CB2C18" w:rsidP="00CA7233">
            <w:pPr>
              <w:rPr>
                <w:rFonts w:ascii="Times New Roman" w:hAnsi="Times New Roman"/>
                <w:b/>
              </w:rPr>
            </w:pPr>
          </w:p>
          <w:p w:rsidR="00CB2C18" w:rsidRPr="00C16D02" w:rsidRDefault="00CB2C18" w:rsidP="00A82E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16D02">
              <w:rPr>
                <w:rFonts w:ascii="Times New Roman" w:hAnsi="Times New Roman"/>
                <w:b/>
              </w:rPr>
              <w:t>20</w:t>
            </w:r>
            <w:r w:rsidR="0020358F">
              <w:rPr>
                <w:rFonts w:ascii="Times New Roman" w:hAnsi="Times New Roman"/>
                <w:b/>
                <w:lang w:val="en-US"/>
              </w:rPr>
              <w:t>2</w:t>
            </w:r>
            <w:r w:rsidR="00A82EB3">
              <w:rPr>
                <w:rFonts w:ascii="Times New Roman" w:hAnsi="Times New Roman"/>
                <w:b/>
              </w:rPr>
              <w:t>1</w:t>
            </w:r>
            <w:r w:rsidRPr="00C16D0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CB2C18" w:rsidRDefault="00CB2C18" w:rsidP="00CA72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C18" w:rsidRPr="00C16D02" w:rsidRDefault="00CB2C18" w:rsidP="00A82E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Default="00CB2C18" w:rsidP="00EA192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доходы,</w:t>
            </w:r>
          </w:p>
          <w:p w:rsidR="00CB2C18" w:rsidRPr="00C16D02" w:rsidRDefault="00CB2C18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из 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CB2C18" w:rsidRPr="001E007B" w:rsidRDefault="004D672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8355,4</w:t>
            </w:r>
          </w:p>
        </w:tc>
        <w:tc>
          <w:tcPr>
            <w:tcW w:w="1417" w:type="dxa"/>
            <w:vAlign w:val="center"/>
          </w:tcPr>
          <w:p w:rsidR="00CB2C18" w:rsidRPr="00C16D02" w:rsidRDefault="00EA7769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22808,9</w:t>
            </w:r>
          </w:p>
        </w:tc>
        <w:tc>
          <w:tcPr>
            <w:tcW w:w="1418" w:type="dxa"/>
            <w:vAlign w:val="center"/>
          </w:tcPr>
          <w:p w:rsidR="00CB2C18" w:rsidRPr="00C16D02" w:rsidRDefault="00326B11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4387,8</w:t>
            </w:r>
          </w:p>
        </w:tc>
        <w:tc>
          <w:tcPr>
            <w:tcW w:w="1418" w:type="dxa"/>
          </w:tcPr>
          <w:p w:rsidR="00CB2C18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0502" w:rsidRPr="00C16D02" w:rsidRDefault="00A82EB3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18" w:type="dxa"/>
          </w:tcPr>
          <w:p w:rsidR="00CB2C18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0502" w:rsidRPr="00C16D02" w:rsidRDefault="00A82EB3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4430,3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304608" w:rsidRPr="00304608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Доходы от использования муниципального </w:t>
            </w:r>
          </w:p>
          <w:p w:rsidR="00304608" w:rsidRPr="00647F3A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имущества, в том числе</w:t>
            </w:r>
            <w:r w:rsidR="00647F3A" w:rsidRPr="00473A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4D672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4292,8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3780,0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3780,0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304608" w:rsidRPr="00304608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земельные участки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4D6728" w:rsidP="0018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3777,1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2335,4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Pr="001F2F04" w:rsidRDefault="001F2F04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276" w:type="dxa"/>
            <w:vAlign w:val="center"/>
          </w:tcPr>
          <w:p w:rsidR="00CB2C18" w:rsidRPr="00727FBA" w:rsidRDefault="0036621C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8" w:type="dxa"/>
          </w:tcPr>
          <w:p w:rsidR="00CB2C18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276" w:type="dxa"/>
            <w:vAlign w:val="center"/>
          </w:tcPr>
          <w:p w:rsidR="00CB2C18" w:rsidRPr="00727FBA" w:rsidRDefault="009571DA" w:rsidP="00DA5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B2C18" w:rsidRPr="00C16D02" w:rsidRDefault="00DA54F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Плата за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негативное воздействие на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окружающую среду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417" w:type="dxa"/>
            <w:vAlign w:val="center"/>
          </w:tcPr>
          <w:p w:rsidR="00CB2C18" w:rsidRPr="0083472F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платных услуг</w:t>
            </w: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vAlign w:val="center"/>
          </w:tcPr>
          <w:p w:rsidR="001F2F04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18" w:type="dxa"/>
            <w:vAlign w:val="center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еализации муниципального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 и продажи земли, в том числе:</w:t>
            </w:r>
          </w:p>
          <w:p w:rsid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3417,2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19392,5</w:t>
            </w:r>
          </w:p>
        </w:tc>
        <w:tc>
          <w:tcPr>
            <w:tcW w:w="1418" w:type="dxa"/>
            <w:vAlign w:val="center"/>
          </w:tcPr>
          <w:p w:rsidR="001F2F04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415,3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реализации муниципального имущества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418" w:type="dxa"/>
            <w:vAlign w:val="center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FF6905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FF6905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BFA" w:rsidRPr="00C16D02" w:rsidTr="00CA7233">
        <w:tc>
          <w:tcPr>
            <w:tcW w:w="2660" w:type="dxa"/>
            <w:vAlign w:val="bottom"/>
          </w:tcPr>
          <w:p w:rsidR="00D23BFA" w:rsidRPr="001F2F04" w:rsidRDefault="00D23BFA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276" w:type="dxa"/>
            <w:vAlign w:val="center"/>
          </w:tcPr>
          <w:p w:rsidR="00D23BFA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2995,8</w:t>
            </w:r>
          </w:p>
        </w:tc>
        <w:tc>
          <w:tcPr>
            <w:tcW w:w="1417" w:type="dxa"/>
            <w:vAlign w:val="center"/>
          </w:tcPr>
          <w:p w:rsidR="00D23BFA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19182,0</w:t>
            </w:r>
          </w:p>
        </w:tc>
        <w:tc>
          <w:tcPr>
            <w:tcW w:w="1418" w:type="dxa"/>
            <w:vAlign w:val="center"/>
          </w:tcPr>
          <w:p w:rsidR="00D23BFA" w:rsidRPr="00C16D02" w:rsidRDefault="00326B11" w:rsidP="005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418" w:type="dxa"/>
          </w:tcPr>
          <w:p w:rsidR="00D23BFA" w:rsidRDefault="00D23BFA" w:rsidP="005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326B11" w:rsidP="005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</w:tcPr>
          <w:p w:rsidR="00D23BFA" w:rsidRDefault="00D23BFA" w:rsidP="005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326B11" w:rsidP="005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455,3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F04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418" w:type="dxa"/>
            <w:vAlign w:val="center"/>
          </w:tcPr>
          <w:p w:rsidR="001F2F04" w:rsidRPr="00C16D02" w:rsidRDefault="00326B11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2F04" w:rsidRPr="00C16D02" w:rsidRDefault="00326B11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2F04" w:rsidRPr="00C16D02" w:rsidRDefault="00326B11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130EE" w:rsidRDefault="008130EE" w:rsidP="00FF5111">
      <w:pPr>
        <w:rPr>
          <w:rFonts w:ascii="Times New Roman" w:hAnsi="Times New Roman"/>
          <w:sz w:val="28"/>
          <w:szCs w:val="28"/>
        </w:rPr>
      </w:pPr>
    </w:p>
    <w:p w:rsidR="00AD6CFC" w:rsidRDefault="00AD6CFC" w:rsidP="00AB63E4">
      <w:pPr>
        <w:rPr>
          <w:rFonts w:ascii="Times New Roman" w:hAnsi="Times New Roman"/>
          <w:sz w:val="28"/>
          <w:szCs w:val="28"/>
        </w:rPr>
      </w:pPr>
    </w:p>
    <w:p w:rsidR="00F22CE3" w:rsidRPr="00F22CE3" w:rsidRDefault="00F22CE3" w:rsidP="00F22CE3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22CE3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lastRenderedPageBreak/>
        <w:t>Динамика поступления неналоговых</w:t>
      </w:r>
      <w:r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 xml:space="preserve"> </w:t>
      </w:r>
      <w:r w:rsidRPr="00F22CE3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доходов (млн.руб.)</w:t>
      </w:r>
    </w:p>
    <w:p w:rsidR="00B72A7F" w:rsidRDefault="00B72A7F" w:rsidP="00B72A7F">
      <w:pPr>
        <w:jc w:val="center"/>
        <w:rPr>
          <w:rFonts w:ascii="Times New Roman" w:hAnsi="Times New Roman"/>
          <w:sz w:val="28"/>
          <w:szCs w:val="28"/>
        </w:rPr>
      </w:pPr>
    </w:p>
    <w:p w:rsidR="005A667E" w:rsidRDefault="00E7414D" w:rsidP="00B72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3889" cy="4380614"/>
            <wp:effectExtent l="19050" t="0" r="27911" b="886"/>
            <wp:docPr id="46" name="Объект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2CE3" w:rsidRDefault="00F22CE3" w:rsidP="00AB63E4">
      <w:pPr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843"/>
        <w:gridCol w:w="1701"/>
        <w:gridCol w:w="1667"/>
      </w:tblGrid>
      <w:tr w:rsidR="004E7C86" w:rsidRPr="00CA7233" w:rsidTr="00CA7233">
        <w:tc>
          <w:tcPr>
            <w:tcW w:w="5353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4C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7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E7C86" w:rsidRPr="00CA7233" w:rsidTr="00CA7233">
        <w:tc>
          <w:tcPr>
            <w:tcW w:w="5353" w:type="dxa"/>
            <w:shd w:val="clear" w:color="auto" w:fill="FFC000"/>
          </w:tcPr>
          <w:p w:rsidR="004E7C86" w:rsidRPr="004E7C86" w:rsidRDefault="004E7C86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Турковского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7C86" w:rsidRPr="004E7C86" w:rsidRDefault="004E7C86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в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расчете на 1 жителя (тыс. рублей)</w:t>
            </w:r>
          </w:p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C86" w:rsidRPr="00CA7233" w:rsidRDefault="004E7C86" w:rsidP="00AA3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</w:t>
            </w:r>
            <w:r w:rsidR="00AA3CF3">
              <w:rPr>
                <w:rFonts w:ascii="Times New Roman" w:hAnsi="Times New Roman"/>
                <w:sz w:val="28"/>
                <w:szCs w:val="28"/>
              </w:rPr>
              <w:t>3</w:t>
            </w:r>
            <w:r w:rsidR="002B7CE3">
              <w:rPr>
                <w:rFonts w:ascii="Times New Roman" w:hAnsi="Times New Roman"/>
                <w:sz w:val="28"/>
                <w:szCs w:val="28"/>
              </w:rPr>
              <w:t>,</w:t>
            </w:r>
            <w:r w:rsidR="00AA3C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7C86" w:rsidRPr="00CA7233" w:rsidRDefault="004E7C86" w:rsidP="002B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667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7C86" w:rsidRPr="00CA7233" w:rsidRDefault="004E7C86" w:rsidP="002B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</w:tbl>
    <w:p w:rsidR="00676197" w:rsidRDefault="00231EF0" w:rsidP="004E7C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D384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6197" w:rsidRDefault="00676197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034C66" w:rsidRDefault="00034C66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034C66" w:rsidRDefault="00034C66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Default="00F856D5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Pr="00F856D5" w:rsidRDefault="00F856D5" w:rsidP="00F856D5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856D5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lastRenderedPageBreak/>
        <w:t>Основные мероприятия</w:t>
      </w:r>
    </w:p>
    <w:p w:rsidR="00F856D5" w:rsidRPr="00F856D5" w:rsidRDefault="00F856D5" w:rsidP="00F856D5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856D5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по мобилизации доходов бюджета</w:t>
      </w:r>
    </w:p>
    <w:p w:rsidR="00F856D5" w:rsidRDefault="00F856D5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Default="00E7414D" w:rsidP="008455B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4395" cy="4178300"/>
            <wp:effectExtent l="19050" t="0" r="8255" b="0"/>
            <wp:docPr id="8" name="Рисунок 8" descr="dengi-ot-prodazhi-rosnefti-postupyat-v-by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gi-ot-prodazhi-rosnefti-postupyat-v-byudzhe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20" w:rsidRDefault="005D0FC6" w:rsidP="00C52B20">
      <w:r w:rsidRPr="005D0FC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7" type="#_x0000_t62" style="position:absolute;margin-left:374.4pt;margin-top:17.6pt;width:174.05pt;height:148.65pt;rotation:-90;flip:y;z-index:251664384" adj="-10518,11588" fillcolor="#00b0f0">
            <v:textbox style="mso-next-textbox:#_x0000_s1167">
              <w:txbxContent>
                <w:p w:rsidR="005904E3" w:rsidRDefault="005904E3" w:rsidP="00EE0C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Работа межведомственной комиссии по</w:t>
                  </w: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легализаци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904E3" w:rsidRPr="00EE0C00" w:rsidRDefault="005904E3" w:rsidP="00EE0C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“ теневой ” заработной платы</w:t>
                  </w:r>
                </w:p>
                <w:p w:rsidR="005904E3" w:rsidRDefault="005904E3"/>
              </w:txbxContent>
            </v:textbox>
          </v:shape>
        </w:pict>
      </w:r>
    </w:p>
    <w:p w:rsidR="000E6676" w:rsidRDefault="005D0FC6" w:rsidP="00845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69" type="#_x0000_t62" style="position:absolute;left:0;text-align:left;margin-left:-32.3pt;margin-top:53.9pt;width:245.95pt;height:153.35pt;rotation:90;z-index:251666432" adj="-6521,11451" fillcolor="#00b0f0">
            <v:textbox>
              <w:txbxContent>
                <w:p w:rsidR="005904E3" w:rsidRPr="00E96D94" w:rsidRDefault="005904E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96D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Проведение мероприятий, направленных на обеспечение соблюдения законодательства РФ по надлежащему оформлению прав собственности на объекты недвижимости</w:t>
                  </w:r>
                </w:p>
              </w:txbxContent>
            </v:textbox>
          </v:shape>
        </w:pict>
      </w:r>
    </w:p>
    <w:p w:rsidR="00C52B20" w:rsidRDefault="00574D54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52B20" w:rsidRDefault="005D0FC6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68" type="#_x0000_t62" style="position:absolute;left:0;text-align:left;margin-left:172.9pt;margin-top:3.6pt;width:195.45pt;height:173.9pt;flip:y;z-index:251665408" adj="5663,34294" fillcolor="#00b0f0">
            <v:textbox style="mso-next-textbox:#_x0000_s1168">
              <w:txbxContent>
                <w:p w:rsidR="005904E3" w:rsidRDefault="005904E3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904E3" w:rsidRPr="00A95677" w:rsidRDefault="005904E3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Проведение мероприятий, </w:t>
                  </w:r>
                </w:p>
                <w:p w:rsidR="005904E3" w:rsidRPr="00A95677" w:rsidRDefault="005904E3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направленных на снижение </w:t>
                  </w:r>
                </w:p>
                <w:p w:rsidR="005904E3" w:rsidRPr="00A95677" w:rsidRDefault="005904E3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недоимки по налоговым </w:t>
                  </w:r>
                </w:p>
                <w:p w:rsidR="005904E3" w:rsidRPr="00A95677" w:rsidRDefault="005904E3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платежам</w:t>
                  </w:r>
                </w:p>
                <w:p w:rsidR="005904E3" w:rsidRDefault="005904E3" w:rsidP="00C52B20"/>
              </w:txbxContent>
            </v:textbox>
          </v:shape>
        </w:pict>
      </w: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6197" w:rsidRDefault="00574D54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A4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76">
        <w:rPr>
          <w:rFonts w:ascii="Times New Roman" w:hAnsi="Times New Roman"/>
          <w:sz w:val="28"/>
          <w:szCs w:val="28"/>
        </w:rPr>
        <w:t xml:space="preserve"> </w:t>
      </w:r>
    </w:p>
    <w:p w:rsidR="00D97380" w:rsidRDefault="00D97380" w:rsidP="00BF0E79">
      <w:pPr>
        <w:rPr>
          <w:rFonts w:ascii="Times New Roman" w:hAnsi="Times New Roman"/>
          <w:sz w:val="28"/>
          <w:szCs w:val="28"/>
        </w:rPr>
      </w:pPr>
    </w:p>
    <w:p w:rsidR="0079367A" w:rsidRDefault="005D0FC6" w:rsidP="00136F5A">
      <w:pPr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lastRenderedPageBreak/>
        <w:pict>
          <v:rect id="Прямоугольник 681" o:spid="_x0000_s1132" style="position:absolute;margin-left:-14.05pt;margin-top:57.3pt;width:532.95pt;height:163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" fillcolor="#ff6743" strokecolor="#f69240">
            <v:shadow on="t" color="black" opacity="24903f" origin=",.5" offset="0,.55556mm"/>
            <v:textbox style="mso-next-textbox:#Прямоугольник 681">
              <w:txbxContent>
                <w:p w:rsidR="005904E3" w:rsidRPr="00E65AD3" w:rsidRDefault="005904E3" w:rsidP="00384A30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383F8C">
                    <w:rPr>
                      <w:b/>
                      <w:sz w:val="44"/>
                      <w:szCs w:val="44"/>
                    </w:rPr>
                    <w:t>Расходы бюджета</w:t>
                  </w:r>
                  <w:r w:rsidRPr="0023110D">
                    <w:rPr>
                      <w:sz w:val="48"/>
                      <w:szCs w:val="48"/>
                    </w:rPr>
                    <w:t xml:space="preserve"> – </w:t>
                  </w:r>
                  <w:r w:rsidRPr="00E65AD3">
                    <w:rPr>
                      <w:sz w:val="40"/>
                      <w:szCs w:val="40"/>
                    </w:rPr>
                    <w:t xml:space="preserve">выплачиваемые из бюджета </w:t>
                  </w:r>
                  <w:r w:rsidRPr="00E65AD3">
                    <w:rPr>
                      <w:bCs/>
                      <w:sz w:val="40"/>
                      <w:szCs w:val="40"/>
                    </w:rPr>
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</w:r>
                </w:p>
              </w:txbxContent>
            </v:textbox>
          </v:rect>
        </w:pict>
      </w:r>
      <w:r w:rsidRPr="005D0FC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136" style="position:absolute;margin-left:.75pt;margin-top:-14.7pt;width:518.15pt;height:55.15pt;z-index:251644928" fillcolor="#b2b2b2" strokecolor="#33c" strokeweight="1pt">
            <v:fill opacity=".5"/>
            <v:shadow on="t" color="#99f" offset="3pt"/>
            <v:textpath style="font-family:&quot;Arial Black&quot;;font-size:32pt;v-text-kern:t" trim="t" fitpath="t" string="3. Сведения о расходах &#10;бюджета муниципального района"/>
            <w10:wrap type="square" side="left"/>
          </v:shape>
        </w:pict>
      </w: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/>
          <w:sz w:val="36"/>
          <w:szCs w:val="36"/>
        </w:rPr>
      </w:pPr>
      <w:r w:rsidRPr="00023B83">
        <w:rPr>
          <w:rFonts w:ascii="Times New Roman" w:hAnsi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E7414D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1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291" t="37334" r="21767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/>
          <w:sz w:val="28"/>
          <w:szCs w:val="28"/>
        </w:rPr>
        <w:t>Дефицит  (расходы больше доходов)</w:t>
      </w:r>
    </w:p>
    <w:p w:rsidR="00EA192A" w:rsidRDefault="005D0FC6" w:rsidP="007B4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72" o:spid="_x0000_s1134" style="position:absolute;margin-left:278.85pt;margin-top:19.9pt;width:247.9pt;height:115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" fillcolor="#d7e4bd" strokecolor="#4f81bd" strokeweight="2pt">
            <v:textbox style="mso-next-textbox:#Прямоугольник 672">
              <w:txbxContent>
                <w:p w:rsidR="005904E3" w:rsidRPr="00471090" w:rsidRDefault="005904E3" w:rsidP="009A5394">
                  <w:pPr>
                    <w:pStyle w:val="a3"/>
                    <w:ind w:firstLine="0"/>
                    <w:rPr>
                      <w:sz w:val="30"/>
                      <w:szCs w:val="30"/>
                    </w:rPr>
                  </w:pPr>
                  <w:r w:rsidRPr="00471090">
                    <w:rPr>
                      <w:sz w:val="30"/>
                      <w:szCs w:val="30"/>
                    </w:rPr>
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</w:r>
                  <w:r>
                    <w:rPr>
                      <w:sz w:val="30"/>
                      <w:szCs w:val="30"/>
                    </w:rPr>
                    <w:t>получить</w:t>
                  </w:r>
                  <w:r w:rsidRPr="00471090">
                    <w:rPr>
                      <w:sz w:val="30"/>
                      <w:szCs w:val="30"/>
                    </w:rPr>
                    <w:t xml:space="preserve"> кредит)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87" o:spid="_x0000_s1133" style="position:absolute;margin-left:.75pt;margin-top:19.9pt;width:254.35pt;height:116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d7e4bd" strokecolor="#385d8a" strokeweight="2pt">
            <v:textbox style="mso-next-textbox:#Прямоугольник 687">
              <w:txbxContent>
                <w:p w:rsidR="005904E3" w:rsidRPr="00BE3F9F" w:rsidRDefault="005904E3" w:rsidP="009A5394">
                  <w:pPr>
                    <w:pStyle w:val="a3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</w:r>
                  <w:r>
                    <w:rPr>
                      <w:color w:val="000000"/>
                      <w:sz w:val="30"/>
                      <w:szCs w:val="30"/>
                    </w:rPr>
                    <w:t>полученные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 кредиты)</w:t>
                  </w:r>
                </w:p>
              </w:txbxContent>
            </v:textbox>
          </v:rect>
        </w:pict>
      </w:r>
      <w:r w:rsidR="009A5394">
        <w:rPr>
          <w:rFonts w:ascii="Times New Roman" w:hAnsi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/>
          <w:b/>
          <w:color w:val="0070C0"/>
          <w:sz w:val="44"/>
          <w:szCs w:val="44"/>
        </w:rPr>
        <w:br w:type="page"/>
      </w:r>
      <w:r w:rsidR="007B45FD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EA192A" w:rsidRDefault="007B45FD" w:rsidP="007B4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D0FC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4" style="position:absolute;left:0;text-align:left;margin-left:-23.4pt;margin-top:5.35pt;width:545.1pt;height:27.0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4">
              <w:txbxContent>
                <w:p w:rsidR="005904E3" w:rsidRPr="003320EE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7B45FD">
                    <w:rPr>
                      <w:b/>
                      <w:color w:val="000000"/>
                      <w:sz w:val="32"/>
                      <w:szCs w:val="32"/>
                    </w:rPr>
                    <w:t>Расходы бюджета муниципального района по разделам (тыс. рублей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EA192A" w:rsidRPr="00E56BA5" w:rsidRDefault="00EA192A" w:rsidP="00EA19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260"/>
        <w:gridCol w:w="1276"/>
        <w:gridCol w:w="1275"/>
        <w:gridCol w:w="1276"/>
        <w:gridCol w:w="1276"/>
        <w:gridCol w:w="1276"/>
      </w:tblGrid>
      <w:tr w:rsidR="007B45FD" w:rsidRPr="0079503A" w:rsidTr="009E0904">
        <w:tc>
          <w:tcPr>
            <w:tcW w:w="1419" w:type="dxa"/>
            <w:vMerge w:val="restart"/>
            <w:vAlign w:val="center"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Код раздела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Наименование расходов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2B7CE3" w:rsidRPr="00E5265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 xml:space="preserve"> год отчет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2B7CE3" w:rsidRPr="00E5265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 xml:space="preserve"> год оценка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прогноз</w:t>
            </w:r>
          </w:p>
        </w:tc>
      </w:tr>
      <w:tr w:rsidR="007B45FD" w:rsidRPr="0079503A" w:rsidTr="007B45FD">
        <w:tc>
          <w:tcPr>
            <w:tcW w:w="1419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5FD" w:rsidRPr="00E52657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7CE3"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7B45FD" w:rsidRPr="00E52657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E7086" w:rsidRPr="00E526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7CE3" w:rsidRPr="00E526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1276" w:type="dxa"/>
          </w:tcPr>
          <w:p w:rsidR="007B45FD" w:rsidRPr="007B45FD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5F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B7C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5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7B45FD" w:rsidRPr="0079503A" w:rsidTr="007B45FD">
        <w:tc>
          <w:tcPr>
            <w:tcW w:w="1419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5FD" w:rsidRPr="00E2190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Общегосударственны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9503A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276" w:type="dxa"/>
            <w:vAlign w:val="center"/>
          </w:tcPr>
          <w:p w:rsidR="005A0569" w:rsidRPr="00E52657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26419,3</w:t>
            </w:r>
          </w:p>
        </w:tc>
        <w:tc>
          <w:tcPr>
            <w:tcW w:w="1275" w:type="dxa"/>
            <w:vAlign w:val="center"/>
          </w:tcPr>
          <w:p w:rsidR="005A0569" w:rsidRPr="002C3C38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30036,7</w:t>
            </w:r>
          </w:p>
        </w:tc>
        <w:tc>
          <w:tcPr>
            <w:tcW w:w="1276" w:type="dxa"/>
            <w:vAlign w:val="bottom"/>
          </w:tcPr>
          <w:p w:rsidR="005A0569" w:rsidRPr="00D757CC" w:rsidRDefault="00B810B2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28388,8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29459,5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22493,9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3260" w:type="dxa"/>
          </w:tcPr>
          <w:p w:rsidR="005A0569" w:rsidRPr="00792F09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0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5A0569" w:rsidRPr="00FA7A7F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1317,9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1436,3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24088,5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21594,8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13812,5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21337,8</w:t>
            </w:r>
          </w:p>
        </w:tc>
      </w:tr>
      <w:tr w:rsidR="00B0034F" w:rsidRPr="0079503A" w:rsidTr="003C2CEF">
        <w:tc>
          <w:tcPr>
            <w:tcW w:w="1419" w:type="dxa"/>
          </w:tcPr>
          <w:p w:rsidR="00B0034F" w:rsidRPr="0079503A" w:rsidRDefault="00B003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3260" w:type="dxa"/>
          </w:tcPr>
          <w:p w:rsidR="00B0034F" w:rsidRPr="0079503A" w:rsidRDefault="00B0034F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0034F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275" w:type="dxa"/>
            <w:vAlign w:val="center"/>
          </w:tcPr>
          <w:p w:rsidR="00B0034F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4295,4</w:t>
            </w:r>
          </w:p>
        </w:tc>
        <w:tc>
          <w:tcPr>
            <w:tcW w:w="1276" w:type="dxa"/>
            <w:vAlign w:val="bottom"/>
          </w:tcPr>
          <w:p w:rsidR="00B0034F" w:rsidRPr="00D757CC" w:rsidRDefault="00B810B2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014E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276" w:type="dxa"/>
            <w:vAlign w:val="bottom"/>
          </w:tcPr>
          <w:p w:rsidR="00B0034F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276" w:type="dxa"/>
            <w:vAlign w:val="bottom"/>
          </w:tcPr>
          <w:p w:rsidR="00B0034F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151256,0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199546,7</w:t>
            </w:r>
          </w:p>
        </w:tc>
        <w:tc>
          <w:tcPr>
            <w:tcW w:w="1276" w:type="dxa"/>
            <w:vAlign w:val="bottom"/>
          </w:tcPr>
          <w:p w:rsidR="005A0569" w:rsidRPr="00D757CC" w:rsidRDefault="00B810B2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158824,7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150335,2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154211,9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26578,3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34642,4</w:t>
            </w:r>
          </w:p>
        </w:tc>
        <w:tc>
          <w:tcPr>
            <w:tcW w:w="1276" w:type="dxa"/>
            <w:vAlign w:val="bottom"/>
          </w:tcPr>
          <w:p w:rsidR="005A0569" w:rsidRPr="00D757CC" w:rsidRDefault="00B810B2" w:rsidP="003C2CEF">
            <w:pPr>
              <w:tabs>
                <w:tab w:val="center" w:pos="388"/>
              </w:tabs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27599,1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28282,0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30612,8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3150,9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3631,5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3441,3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5671,2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4945,3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5568,4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5369,2</w:t>
            </w:r>
          </w:p>
        </w:tc>
      </w:tr>
      <w:tr w:rsidR="00554526" w:rsidRPr="0079503A" w:rsidTr="003C2CEF">
        <w:tc>
          <w:tcPr>
            <w:tcW w:w="1419" w:type="dxa"/>
          </w:tcPr>
          <w:p w:rsidR="00554526" w:rsidRPr="0079503A" w:rsidRDefault="0055452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260" w:type="dxa"/>
          </w:tcPr>
          <w:p w:rsidR="00554526" w:rsidRPr="00792F09" w:rsidRDefault="00554526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09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554526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275" w:type="dxa"/>
            <w:vAlign w:val="center"/>
          </w:tcPr>
          <w:p w:rsidR="00554526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829,3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489,5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1308,3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804,4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0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229933,1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303922,3</w:t>
            </w:r>
          </w:p>
        </w:tc>
        <w:tc>
          <w:tcPr>
            <w:tcW w:w="1276" w:type="dxa"/>
            <w:vAlign w:val="bottom"/>
          </w:tcPr>
          <w:p w:rsidR="005A0569" w:rsidRPr="00D757CC" w:rsidRDefault="00B810B2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249515,1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233674,6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240529,1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75661D" w:rsidRDefault="0075661D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75661D" w:rsidRDefault="0075661D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Pr="00295ECD" w:rsidRDefault="00614DC8" w:rsidP="00EA19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</w:t>
      </w:r>
      <w:r w:rsidR="00EA192A" w:rsidRPr="00295ECD">
        <w:rPr>
          <w:rFonts w:ascii="Times New Roman" w:hAnsi="Times New Roman"/>
          <w:b/>
          <w:sz w:val="36"/>
          <w:szCs w:val="36"/>
        </w:rPr>
        <w:t xml:space="preserve">Структура расходов бюджета муниципального района  </w:t>
      </w:r>
    </w:p>
    <w:p w:rsidR="007A0C55" w:rsidRDefault="00E7414D" w:rsidP="00346908">
      <w:pPr>
        <w:pStyle w:val="a3"/>
      </w:pPr>
      <w:r>
        <w:rPr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6082030" cy="6337300"/>
            <wp:effectExtent l="0" t="0" r="0" b="0"/>
            <wp:docPr id="58" name="Объект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0C55" w:rsidRDefault="007A0C55" w:rsidP="00346908">
      <w:pPr>
        <w:pStyle w:val="a3"/>
      </w:pPr>
    </w:p>
    <w:p w:rsidR="00346908" w:rsidRPr="00C34535" w:rsidRDefault="00EA192A" w:rsidP="00346908">
      <w:pPr>
        <w:pStyle w:val="a3"/>
        <w:rPr>
          <w:lang w:eastAsia="ru-RU"/>
        </w:rPr>
      </w:pPr>
      <w:r w:rsidRPr="00591E13">
        <w:rPr>
          <w:sz w:val="36"/>
          <w:szCs w:val="36"/>
        </w:rPr>
        <w:t xml:space="preserve"> </w:t>
      </w:r>
      <w:r w:rsidR="00346908" w:rsidRPr="00C34535">
        <w:rPr>
          <w:lang w:eastAsia="ru-RU"/>
        </w:rPr>
        <w:t>Бюджет района по расходам сформирован в соответствии с Бюджетным кодексом Российской Федерации, Федеральным законом No83-ФЗ от 08.05.2010 года  « О внесении изменений в отдельные законодательные акты Российской Федерации в связи с совершенствованием правового положения государствен-ных (муниципальных) учреждений» и приказом Минфина России от 01.07.2013г. No 65н « Об утверждении Указаний о порядке применения бюджетной классификации Российской Федерации».</w:t>
      </w:r>
    </w:p>
    <w:p w:rsidR="00346908" w:rsidRPr="009E2CB3" w:rsidRDefault="00346908" w:rsidP="007A0C55">
      <w:pPr>
        <w:pStyle w:val="a3"/>
        <w:jc w:val="left"/>
        <w:rPr>
          <w:lang w:eastAsia="ru-RU"/>
        </w:rPr>
      </w:pPr>
      <w:r w:rsidRPr="009E2CB3">
        <w:rPr>
          <w:lang w:eastAsia="ru-RU"/>
        </w:rPr>
        <w:t>Расходы бюджета Турковского муниципального района определены в объеме на 20</w:t>
      </w:r>
      <w:r w:rsidR="002547B7">
        <w:rPr>
          <w:lang w:eastAsia="ru-RU"/>
        </w:rPr>
        <w:t>20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3705AB" w:rsidRPr="009E2CB3">
        <w:rPr>
          <w:lang w:eastAsia="ru-RU"/>
        </w:rPr>
        <w:t xml:space="preserve"> </w:t>
      </w:r>
      <w:r w:rsidR="007E3BFB">
        <w:rPr>
          <w:lang w:eastAsia="ru-RU"/>
        </w:rPr>
        <w:t>249515,1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 xml:space="preserve">тыс. рублей, 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>на 20</w:t>
      </w:r>
      <w:r w:rsidR="009E2CB3" w:rsidRPr="009E2CB3">
        <w:rPr>
          <w:lang w:eastAsia="ru-RU"/>
        </w:rPr>
        <w:t>2</w:t>
      </w:r>
      <w:r w:rsidR="002547B7">
        <w:rPr>
          <w:lang w:eastAsia="ru-RU"/>
        </w:rPr>
        <w:t>1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2547B7">
        <w:rPr>
          <w:lang w:eastAsia="ru-RU"/>
        </w:rPr>
        <w:t>233674,6</w:t>
      </w:r>
      <w:r w:rsidR="009E2CB3" w:rsidRPr="009E2CB3">
        <w:rPr>
          <w:lang w:eastAsia="ru-RU"/>
        </w:rPr>
        <w:t xml:space="preserve"> тыс. рублей, на 202</w:t>
      </w:r>
      <w:r w:rsidR="002547B7">
        <w:rPr>
          <w:lang w:eastAsia="ru-RU"/>
        </w:rPr>
        <w:t>2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2547B7">
        <w:rPr>
          <w:lang w:eastAsia="ru-RU"/>
        </w:rPr>
        <w:t>240529,1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>тыс. рублей.</w:t>
      </w:r>
    </w:p>
    <w:p w:rsidR="00591E13" w:rsidRPr="00486E58" w:rsidRDefault="00591E13" w:rsidP="00591E1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E57B8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Предлагаемые в проекте бюджета </w:t>
      </w:r>
      <w:r w:rsidRPr="00E57B80">
        <w:rPr>
          <w:rFonts w:ascii="Times New Roman" w:hAnsi="Times New Roman"/>
          <w:sz w:val="28"/>
          <w:szCs w:val="28"/>
        </w:rPr>
        <w:t>на 20</w:t>
      </w:r>
      <w:r w:rsidR="00B779BB">
        <w:rPr>
          <w:rFonts w:ascii="Times New Roman" w:hAnsi="Times New Roman"/>
          <w:sz w:val="28"/>
          <w:szCs w:val="28"/>
        </w:rPr>
        <w:t>20</w:t>
      </w:r>
      <w:r w:rsidRPr="00E57B8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E57B80" w:rsidRPr="00E57B80">
        <w:rPr>
          <w:rFonts w:ascii="Times New Roman" w:hAnsi="Times New Roman"/>
          <w:sz w:val="28"/>
          <w:szCs w:val="28"/>
        </w:rPr>
        <w:t>2</w:t>
      </w:r>
      <w:r w:rsidR="00B779BB">
        <w:rPr>
          <w:rFonts w:ascii="Times New Roman" w:hAnsi="Times New Roman"/>
          <w:sz w:val="28"/>
          <w:szCs w:val="28"/>
        </w:rPr>
        <w:t>1</w:t>
      </w:r>
      <w:r w:rsidRPr="00E57B80">
        <w:rPr>
          <w:rFonts w:ascii="Times New Roman" w:hAnsi="Times New Roman"/>
          <w:sz w:val="28"/>
          <w:szCs w:val="28"/>
        </w:rPr>
        <w:t>-202</w:t>
      </w:r>
      <w:r w:rsidR="00B779BB">
        <w:rPr>
          <w:rFonts w:ascii="Times New Roman" w:hAnsi="Times New Roman"/>
          <w:sz w:val="28"/>
          <w:szCs w:val="28"/>
        </w:rPr>
        <w:t>2</w:t>
      </w:r>
      <w:r w:rsidRPr="00E57B80">
        <w:rPr>
          <w:rFonts w:ascii="Times New Roman" w:hAnsi="Times New Roman"/>
          <w:sz w:val="28"/>
          <w:szCs w:val="28"/>
        </w:rPr>
        <w:t xml:space="preserve"> годов</w:t>
      </w:r>
      <w:r w:rsidRPr="00E57B80">
        <w:rPr>
          <w:rFonts w:ascii="Times New Roman" w:hAnsi="Times New Roman"/>
          <w:color w:val="000000"/>
          <w:sz w:val="28"/>
          <w:szCs w:val="28"/>
        </w:rPr>
        <w:t xml:space="preserve">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средств местного бюджета своих функций</w:t>
      </w:r>
      <w:r w:rsidRPr="00486E58">
        <w:rPr>
          <w:rFonts w:ascii="Times New Roman" w:hAnsi="Times New Roman"/>
          <w:color w:val="000000"/>
          <w:sz w:val="28"/>
          <w:szCs w:val="28"/>
        </w:rPr>
        <w:t>. Бюджетные ассигнования, предусмотренные на реализацию муниципальных программ в общих расходах бюджета составили на 20</w:t>
      </w:r>
      <w:r w:rsidR="00B779BB">
        <w:rPr>
          <w:rFonts w:ascii="Times New Roman" w:hAnsi="Times New Roman"/>
          <w:color w:val="000000"/>
          <w:sz w:val="28"/>
          <w:szCs w:val="28"/>
        </w:rPr>
        <w:t>20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 8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1,</w:t>
      </w:r>
      <w:r w:rsidR="001D60B3">
        <w:rPr>
          <w:rFonts w:ascii="Times New Roman" w:hAnsi="Times New Roman"/>
          <w:color w:val="000000"/>
          <w:sz w:val="28"/>
          <w:szCs w:val="28"/>
        </w:rPr>
        <w:t>7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%, на 20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2</w:t>
      </w:r>
      <w:r w:rsidR="00B779BB">
        <w:rPr>
          <w:rFonts w:ascii="Times New Roman" w:hAnsi="Times New Roman"/>
          <w:color w:val="000000"/>
          <w:sz w:val="28"/>
          <w:szCs w:val="28"/>
        </w:rPr>
        <w:t>1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8</w:t>
      </w:r>
      <w:r w:rsidR="00B779BB">
        <w:rPr>
          <w:rFonts w:ascii="Times New Roman" w:hAnsi="Times New Roman"/>
          <w:color w:val="000000"/>
          <w:sz w:val="28"/>
          <w:szCs w:val="28"/>
        </w:rPr>
        <w:t>1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,</w:t>
      </w:r>
      <w:r w:rsidR="00B779BB">
        <w:rPr>
          <w:rFonts w:ascii="Times New Roman" w:hAnsi="Times New Roman"/>
          <w:color w:val="000000"/>
          <w:sz w:val="28"/>
          <w:szCs w:val="28"/>
        </w:rPr>
        <w:t>4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%, на 202</w:t>
      </w:r>
      <w:r w:rsidR="00B779BB">
        <w:rPr>
          <w:rFonts w:ascii="Times New Roman" w:hAnsi="Times New Roman"/>
          <w:color w:val="000000"/>
          <w:sz w:val="28"/>
          <w:szCs w:val="28"/>
        </w:rPr>
        <w:t>2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 xml:space="preserve"> 83,6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 %.</w:t>
      </w:r>
    </w:p>
    <w:p w:rsidR="00591E13" w:rsidRPr="00CE191C" w:rsidRDefault="00591E13" w:rsidP="00591E1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E191C">
        <w:rPr>
          <w:rFonts w:ascii="Times New Roman" w:hAnsi="Times New Roman"/>
          <w:color w:val="000000"/>
          <w:sz w:val="28"/>
          <w:szCs w:val="28"/>
        </w:rPr>
        <w:t>Фонд оплаты труда на 20</w:t>
      </w:r>
      <w:r w:rsidR="00B779BB">
        <w:rPr>
          <w:rFonts w:ascii="Times New Roman" w:hAnsi="Times New Roman"/>
          <w:color w:val="000000"/>
          <w:sz w:val="28"/>
          <w:szCs w:val="28"/>
        </w:rPr>
        <w:t>20</w:t>
      </w:r>
      <w:r w:rsidRPr="00CE191C">
        <w:rPr>
          <w:rFonts w:ascii="Times New Roman" w:hAnsi="Times New Roman"/>
          <w:color w:val="000000"/>
          <w:sz w:val="28"/>
          <w:szCs w:val="28"/>
        </w:rPr>
        <w:t xml:space="preserve"> год запланирован с учетом реализации Указа Президента Российской Федерации от 7 мая 2012 года № 597 «О мероприятиях по реализации государственной социальной политики». Продолжится поэтапное повышение уровня средней заработной платы работников муниципальных учреждений социальной сферы в соответствии с целевыми значениями средней заработной платы отдельных категорий работников установлеными «дорожными картами».</w:t>
      </w:r>
    </w:p>
    <w:p w:rsidR="00591E13" w:rsidRPr="00CE191C" w:rsidRDefault="00591E13" w:rsidP="00591E13">
      <w:pPr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</w:rPr>
      </w:pPr>
      <w:r w:rsidRPr="00CE191C">
        <w:rPr>
          <w:rFonts w:ascii="Times New Roman" w:hAnsi="Times New Roman"/>
          <w:color w:val="000000"/>
          <w:sz w:val="28"/>
          <w:szCs w:val="28"/>
        </w:rPr>
        <w:t xml:space="preserve">Расчет бюджетных ассигнований на оплату коммунальных услуг осуществлялся расчетным методом исходя из лимитов потребления тепловой, электрической энергии, услуг по водоснабжению и водоотведению, угля в натуральном выражении с учетом индексов-дефляторов на коммунальные услуги . </w:t>
      </w:r>
    </w:p>
    <w:p w:rsidR="00EA192A" w:rsidRPr="006E309D" w:rsidRDefault="00591E13" w:rsidP="006E309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86E58">
        <w:rPr>
          <w:rFonts w:ascii="Times New Roman" w:hAnsi="Times New Roman"/>
          <w:sz w:val="28"/>
          <w:szCs w:val="28"/>
        </w:rPr>
        <w:t xml:space="preserve">   В общем объеме расходов максимальная</w:t>
      </w:r>
      <w:r w:rsidRPr="00591E13">
        <w:rPr>
          <w:rFonts w:ascii="Times New Roman" w:hAnsi="Times New Roman"/>
          <w:sz w:val="28"/>
          <w:szCs w:val="28"/>
        </w:rPr>
        <w:t xml:space="preserve"> доля расходов в общем объеме расходов, по прежнему </w:t>
      </w:r>
      <w:r w:rsidRPr="00486E58">
        <w:rPr>
          <w:rFonts w:ascii="Times New Roman" w:hAnsi="Times New Roman"/>
          <w:sz w:val="28"/>
          <w:szCs w:val="28"/>
        </w:rPr>
        <w:t xml:space="preserve">приходится на социальную </w:t>
      </w:r>
      <w:r w:rsidR="00FA75AD" w:rsidRPr="00FA75AD">
        <w:rPr>
          <w:rFonts w:ascii="Times New Roman" w:hAnsi="Times New Roman"/>
          <w:sz w:val="28"/>
          <w:szCs w:val="28"/>
        </w:rPr>
        <w:t xml:space="preserve">сферу </w:t>
      </w:r>
      <w:r w:rsidR="00B779BB">
        <w:rPr>
          <w:rFonts w:ascii="Times New Roman" w:hAnsi="Times New Roman"/>
          <w:sz w:val="28"/>
          <w:szCs w:val="28"/>
        </w:rPr>
        <w:t>7</w:t>
      </w:r>
      <w:r w:rsidR="008E3C8F">
        <w:rPr>
          <w:rFonts w:ascii="Times New Roman" w:hAnsi="Times New Roman"/>
          <w:sz w:val="28"/>
          <w:szCs w:val="28"/>
        </w:rPr>
        <w:t>8</w:t>
      </w:r>
      <w:r w:rsidR="00103956">
        <w:rPr>
          <w:rFonts w:ascii="Times New Roman" w:hAnsi="Times New Roman"/>
          <w:sz w:val="28"/>
          <w:szCs w:val="28"/>
        </w:rPr>
        <w:t xml:space="preserve"> </w:t>
      </w:r>
      <w:r w:rsidRPr="00FA75AD">
        <w:rPr>
          <w:rFonts w:ascii="Times New Roman" w:hAnsi="Times New Roman"/>
          <w:sz w:val="28"/>
          <w:szCs w:val="28"/>
        </w:rPr>
        <w:t>% в 20</w:t>
      </w:r>
      <w:r w:rsidR="00B779BB">
        <w:rPr>
          <w:rFonts w:ascii="Times New Roman" w:hAnsi="Times New Roman"/>
          <w:sz w:val="28"/>
          <w:szCs w:val="28"/>
        </w:rPr>
        <w:t>20</w:t>
      </w:r>
      <w:r w:rsidRPr="00FA75AD">
        <w:rPr>
          <w:rFonts w:ascii="Times New Roman" w:hAnsi="Times New Roman"/>
          <w:sz w:val="28"/>
          <w:szCs w:val="28"/>
        </w:rPr>
        <w:t xml:space="preserve"> году, </w:t>
      </w:r>
      <w:r w:rsidR="00B779BB">
        <w:rPr>
          <w:rFonts w:ascii="Times New Roman" w:hAnsi="Times New Roman"/>
          <w:sz w:val="28"/>
          <w:szCs w:val="28"/>
        </w:rPr>
        <w:t>79</w:t>
      </w:r>
      <w:r w:rsidRPr="00FA75AD">
        <w:rPr>
          <w:rFonts w:ascii="Times New Roman" w:hAnsi="Times New Roman"/>
          <w:sz w:val="28"/>
          <w:szCs w:val="28"/>
        </w:rPr>
        <w:t xml:space="preserve"> % в 20</w:t>
      </w:r>
      <w:r w:rsidR="00FA75AD" w:rsidRPr="00FA75AD">
        <w:rPr>
          <w:rFonts w:ascii="Times New Roman" w:hAnsi="Times New Roman"/>
          <w:sz w:val="28"/>
          <w:szCs w:val="28"/>
        </w:rPr>
        <w:t>2</w:t>
      </w:r>
      <w:r w:rsidR="00B779BB">
        <w:rPr>
          <w:rFonts w:ascii="Times New Roman" w:hAnsi="Times New Roman"/>
          <w:sz w:val="28"/>
          <w:szCs w:val="28"/>
        </w:rPr>
        <w:t>1 году и 79</w:t>
      </w:r>
      <w:r w:rsidR="00103956">
        <w:rPr>
          <w:rFonts w:ascii="Times New Roman" w:hAnsi="Times New Roman"/>
          <w:sz w:val="28"/>
          <w:szCs w:val="28"/>
        </w:rPr>
        <w:t xml:space="preserve"> </w:t>
      </w:r>
      <w:r w:rsidRPr="00FA75AD">
        <w:rPr>
          <w:rFonts w:ascii="Times New Roman" w:hAnsi="Times New Roman"/>
          <w:sz w:val="28"/>
          <w:szCs w:val="28"/>
        </w:rPr>
        <w:t>% в 202</w:t>
      </w:r>
      <w:r w:rsidR="00B779BB">
        <w:rPr>
          <w:rFonts w:ascii="Times New Roman" w:hAnsi="Times New Roman"/>
          <w:sz w:val="28"/>
          <w:szCs w:val="28"/>
        </w:rPr>
        <w:t>2</w:t>
      </w:r>
      <w:r w:rsidRPr="00FA75AD">
        <w:rPr>
          <w:rFonts w:ascii="Times New Roman" w:hAnsi="Times New Roman"/>
          <w:sz w:val="28"/>
          <w:szCs w:val="28"/>
        </w:rPr>
        <w:t xml:space="preserve"> году</w:t>
      </w:r>
      <w:r w:rsidR="006E309D" w:rsidRPr="006E309D">
        <w:rPr>
          <w:rFonts w:ascii="Times New Roman" w:hAnsi="Times New Roman"/>
          <w:sz w:val="28"/>
          <w:szCs w:val="28"/>
        </w:rPr>
        <w:t>.</w:t>
      </w:r>
    </w:p>
    <w:p w:rsidR="00EA192A" w:rsidRPr="004D240E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  <w:highlight w:val="yellow"/>
        </w:rPr>
      </w:pPr>
    </w:p>
    <w:p w:rsidR="00EA192A" w:rsidRPr="004D240E" w:rsidRDefault="005D0FC6" w:rsidP="00EA192A">
      <w:pPr>
        <w:jc w:val="both"/>
        <w:rPr>
          <w:rFonts w:ascii="Times New Roman" w:hAnsi="Times New Roman"/>
          <w:b/>
          <w:color w:val="0070C0"/>
          <w:sz w:val="44"/>
          <w:szCs w:val="44"/>
          <w:highlight w:val="yellow"/>
        </w:rPr>
      </w:pPr>
      <w:r w:rsidRPr="005D0FC6">
        <w:rPr>
          <w:rFonts w:ascii="Times New Roman" w:hAnsi="Times New Roman"/>
          <w:b/>
          <w:noProof/>
          <w:color w:val="0070C0"/>
          <w:sz w:val="44"/>
          <w:szCs w:val="44"/>
          <w:highlight w:val="yellow"/>
          <w:lang w:eastAsia="ru-RU"/>
        </w:rPr>
        <w:pict>
          <v:rect id="_x0000_s1179" style="position:absolute;left:0;text-align:left;margin-left:-2.6pt;margin-top:-17.7pt;width:521.8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9">
              <w:txbxContent>
                <w:p w:rsidR="005904E3" w:rsidRPr="00882603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882603">
                    <w:rPr>
                      <w:b/>
                      <w:color w:val="000000"/>
                      <w:sz w:val="36"/>
                      <w:szCs w:val="36"/>
                    </w:rPr>
                    <w:t>Отдельные показатели по расходам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1984"/>
        <w:gridCol w:w="1951"/>
      </w:tblGrid>
      <w:tr w:rsidR="00EA192A" w:rsidRPr="004D240E" w:rsidTr="005E44E8">
        <w:tc>
          <w:tcPr>
            <w:tcW w:w="4786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76F1" w:rsidRPr="00B576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1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192A" w:rsidRPr="004D240E" w:rsidTr="005E44E8">
        <w:tc>
          <w:tcPr>
            <w:tcW w:w="4786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192A" w:rsidRPr="004D240E" w:rsidTr="005E44E8">
        <w:trPr>
          <w:trHeight w:val="1190"/>
        </w:trPr>
        <w:tc>
          <w:tcPr>
            <w:tcW w:w="4786" w:type="dxa"/>
            <w:vAlign w:val="center"/>
          </w:tcPr>
          <w:p w:rsidR="00ED6B34" w:rsidRPr="00B576F1" w:rsidRDefault="00EA192A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Объем расходов бюджета муниципального района на 1 жителя</w:t>
            </w:r>
          </w:p>
          <w:p w:rsidR="00EA192A" w:rsidRPr="00B576F1" w:rsidRDefault="00EA192A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D6B34" w:rsidRPr="00B576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B576F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EA192A" w:rsidRPr="00B576F1" w:rsidRDefault="00B779BB" w:rsidP="00F53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6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3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A192A" w:rsidRPr="00B576F1" w:rsidRDefault="00B779B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951" w:type="dxa"/>
            <w:vAlign w:val="center"/>
          </w:tcPr>
          <w:p w:rsidR="00EA192A" w:rsidRPr="00B576F1" w:rsidRDefault="00B779B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</w:tbl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B1C" w:rsidRDefault="00373B1C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B1C" w:rsidRDefault="00373B1C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P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EA192A" w:rsidRPr="004D240E" w:rsidRDefault="005D0FC6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D0FC6">
        <w:rPr>
          <w:rFonts w:ascii="Times New Roman" w:hAnsi="Times New Roman"/>
          <w:b/>
          <w:noProof/>
          <w:color w:val="0070C0"/>
          <w:sz w:val="44"/>
          <w:szCs w:val="44"/>
          <w:highlight w:val="yellow"/>
          <w:lang w:eastAsia="ru-RU"/>
        </w:rPr>
        <w:lastRenderedPageBreak/>
        <w:pict>
          <v:rect id="_x0000_s1175" style="position:absolute;left:0;text-align:left;margin-left:-2.6pt;margin-top:8.85pt;width:518.3pt;height:78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5">
              <w:txbxContent>
                <w:p w:rsidR="005904E3" w:rsidRPr="006F08A7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ОБРАЗОВАНИЕ</w:t>
                  </w:r>
                </w:p>
              </w:txbxContent>
            </v:textbox>
          </v:rect>
        </w:pict>
      </w: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947E20" w:rsidRPr="004D240E" w:rsidRDefault="004724E6" w:rsidP="00BB65A4">
      <w:pPr>
        <w:jc w:val="both"/>
        <w:rPr>
          <w:rFonts w:ascii="Times New Roman" w:hAnsi="Times New Roman"/>
          <w:sz w:val="32"/>
          <w:szCs w:val="32"/>
          <w:highlight w:val="yellow"/>
        </w:rPr>
      </w:pPr>
      <w:r w:rsidRPr="004D240E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:rsidR="00726DF1" w:rsidRPr="0077261A" w:rsidRDefault="00947E20" w:rsidP="00BB65A4">
      <w:pPr>
        <w:jc w:val="both"/>
        <w:rPr>
          <w:rFonts w:ascii="Times New Roman" w:hAnsi="Times New Roman"/>
          <w:sz w:val="32"/>
          <w:szCs w:val="32"/>
        </w:rPr>
      </w:pPr>
      <w:r w:rsidRPr="0077261A">
        <w:rPr>
          <w:rFonts w:ascii="Times New Roman" w:hAnsi="Times New Roman"/>
          <w:sz w:val="32"/>
          <w:szCs w:val="32"/>
        </w:rPr>
        <w:t xml:space="preserve">   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муниципальн</w:t>
      </w:r>
      <w:r w:rsidR="0077261A" w:rsidRPr="00EA0A0B">
        <w:rPr>
          <w:rFonts w:ascii="Times New Roman" w:eastAsia="Times New Roman" w:hAnsi="Times New Roman"/>
          <w:sz w:val="28"/>
          <w:szCs w:val="28"/>
          <w:lang w:eastAsia="ru-RU"/>
        </w:rPr>
        <w:t>ого района на образование в 20</w:t>
      </w:r>
      <w:r w:rsidR="00EA0A0B" w:rsidRPr="00EA0A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составят </w:t>
      </w:r>
      <w:r w:rsidR="00EA0A0B" w:rsidRPr="00EA0A0B">
        <w:rPr>
          <w:rFonts w:ascii="Times New Roman" w:hAnsi="Times New Roman"/>
          <w:sz w:val="28"/>
          <w:szCs w:val="28"/>
        </w:rPr>
        <w:t>15</w:t>
      </w:r>
      <w:r w:rsidR="003B11C9">
        <w:rPr>
          <w:rFonts w:ascii="Times New Roman" w:hAnsi="Times New Roman"/>
          <w:sz w:val="28"/>
          <w:szCs w:val="28"/>
        </w:rPr>
        <w:t>8824,7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611240" w:rsidRPr="00EA0A0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92A" w:rsidRPr="004D240E" w:rsidRDefault="00EA192A" w:rsidP="00726DF1">
      <w:pPr>
        <w:tabs>
          <w:tab w:val="left" w:pos="4186"/>
        </w:tabs>
        <w:rPr>
          <w:rFonts w:ascii="Times New Roman" w:hAnsi="Times New Roman"/>
          <w:sz w:val="32"/>
          <w:szCs w:val="32"/>
          <w:highlight w:val="yellow"/>
        </w:rPr>
      </w:pPr>
    </w:p>
    <w:p w:rsidR="00EA192A" w:rsidRPr="004D240E" w:rsidRDefault="00E7414D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68329" cy="4352541"/>
            <wp:effectExtent l="19050" t="0" r="27621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559"/>
        <w:gridCol w:w="1559"/>
        <w:gridCol w:w="1418"/>
      </w:tblGrid>
      <w:tr w:rsidR="004724E6" w:rsidRPr="004D240E" w:rsidTr="004724E6">
        <w:tc>
          <w:tcPr>
            <w:tcW w:w="5637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724E6" w:rsidRPr="00226148" w:rsidRDefault="004724E6" w:rsidP="00EA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1559" w:type="dxa"/>
          </w:tcPr>
          <w:p w:rsidR="004724E6" w:rsidRPr="00226148" w:rsidRDefault="004724E6" w:rsidP="00E2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0A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1418" w:type="dxa"/>
            <w:vAlign w:val="center"/>
          </w:tcPr>
          <w:p w:rsidR="004724E6" w:rsidRPr="00226148" w:rsidRDefault="004724E6" w:rsidP="00EA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</w:tr>
      <w:tr w:rsidR="004724E6" w:rsidRPr="004D240E" w:rsidTr="004724E6">
        <w:tc>
          <w:tcPr>
            <w:tcW w:w="5637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226148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6148">
              <w:rPr>
                <w:rFonts w:ascii="Times New Roman" w:hAnsi="Times New Roman"/>
                <w:sz w:val="26"/>
                <w:szCs w:val="26"/>
              </w:rPr>
              <w:t>Расходы бюджета муниципального района на общее образование в расчете на 1 обучающегося в муниципальных общеобразовательных учреждениях (рублей)</w:t>
            </w:r>
          </w:p>
        </w:tc>
        <w:tc>
          <w:tcPr>
            <w:tcW w:w="1559" w:type="dxa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352CC5" w:rsidRDefault="00352CC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119795</w:t>
            </w:r>
          </w:p>
        </w:tc>
        <w:tc>
          <w:tcPr>
            <w:tcW w:w="1559" w:type="dxa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B71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226148" w:rsidRDefault="00B71B75" w:rsidP="001C1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C1447">
              <w:rPr>
                <w:rFonts w:ascii="Times New Roman" w:hAnsi="Times New Roman"/>
                <w:sz w:val="28"/>
                <w:szCs w:val="28"/>
              </w:rPr>
              <w:t>123389</w:t>
            </w:r>
          </w:p>
        </w:tc>
        <w:tc>
          <w:tcPr>
            <w:tcW w:w="1418" w:type="dxa"/>
            <w:vAlign w:val="center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2B1641" w:rsidRDefault="002B164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127091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E474A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74A">
              <w:rPr>
                <w:rFonts w:ascii="Times New Roman" w:hAnsi="Times New Roman"/>
                <w:sz w:val="26"/>
                <w:szCs w:val="26"/>
              </w:rPr>
              <w:t xml:space="preserve">Доля детей в возрасте 1-6 лет, получающих дошкольную образовательную услугу и (или) </w:t>
            </w:r>
            <w:r w:rsidRPr="00EE47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услугу по их содержанию в муниципальных образовательных учреждениях, в общей численности детей </w:t>
            </w:r>
            <w:r w:rsidR="003D17DF" w:rsidRPr="00EE474A">
              <w:rPr>
                <w:rFonts w:ascii="Times New Roman" w:hAnsi="Times New Roman"/>
                <w:sz w:val="26"/>
                <w:szCs w:val="26"/>
              </w:rPr>
              <w:t>в возрасте 1-6 лет (%)</w:t>
            </w:r>
          </w:p>
        </w:tc>
        <w:tc>
          <w:tcPr>
            <w:tcW w:w="1559" w:type="dxa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F8442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3D17DF" w:rsidP="00F84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</w:t>
            </w:r>
            <w:r w:rsidR="00F844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F8442C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724E6" w:rsidRPr="004D240E" w:rsidTr="003D17DF">
        <w:trPr>
          <w:trHeight w:val="416"/>
        </w:trPr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lastRenderedPageBreak/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(%)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(%)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4D240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E474A">
              <w:rPr>
                <w:rFonts w:ascii="Times New Roman" w:hAnsi="Times New Roman"/>
                <w:sz w:val="26"/>
                <w:szCs w:val="26"/>
              </w:rPr>
              <w:t>Доля детей в возрасте 5-16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(%)</w:t>
            </w:r>
          </w:p>
        </w:tc>
        <w:tc>
          <w:tcPr>
            <w:tcW w:w="1559" w:type="dxa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C15695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</w:t>
            </w:r>
            <w:r w:rsidR="00EE474A" w:rsidRPr="00EE47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0E5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E5E">
              <w:rPr>
                <w:rFonts w:ascii="Times New Roman" w:hAnsi="Times New Roman"/>
                <w:sz w:val="26"/>
                <w:szCs w:val="26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C944D1" w:rsidRDefault="00C944D1" w:rsidP="00C94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14124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1C1447" w:rsidRDefault="001C1447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14647</w:t>
            </w:r>
          </w:p>
        </w:tc>
        <w:tc>
          <w:tcPr>
            <w:tcW w:w="1418" w:type="dxa"/>
            <w:vAlign w:val="center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15188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0E5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E5E">
              <w:rPr>
                <w:rFonts w:ascii="Times New Roman" w:hAnsi="Times New Roman"/>
                <w:sz w:val="26"/>
                <w:szCs w:val="26"/>
              </w:rPr>
              <w:t>Средний размер заработной платы работников муниципальных общеобразовательных учреждений (рублей)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C944D1" w:rsidRDefault="00C944D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19834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20568</w:t>
            </w:r>
          </w:p>
        </w:tc>
        <w:tc>
          <w:tcPr>
            <w:tcW w:w="1418" w:type="dxa"/>
            <w:vAlign w:val="center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21329</w:t>
            </w:r>
          </w:p>
        </w:tc>
      </w:tr>
      <w:tr w:rsidR="004724E6" w:rsidRPr="00ED1BD6" w:rsidTr="004724E6"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(%)</w:t>
            </w:r>
          </w:p>
        </w:tc>
        <w:tc>
          <w:tcPr>
            <w:tcW w:w="1559" w:type="dxa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24E6" w:rsidRPr="00ED1BD6" w:rsidTr="004724E6">
        <w:tc>
          <w:tcPr>
            <w:tcW w:w="5637" w:type="dxa"/>
          </w:tcPr>
          <w:p w:rsidR="004724E6" w:rsidRPr="00ED1BD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1BD6">
              <w:rPr>
                <w:rFonts w:ascii="Times New Roman" w:hAnsi="Times New Roman"/>
                <w:sz w:val="26"/>
                <w:szCs w:val="26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(%)</w:t>
            </w:r>
          </w:p>
        </w:tc>
        <w:tc>
          <w:tcPr>
            <w:tcW w:w="1559" w:type="dxa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D1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5D0FC6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lastRenderedPageBreak/>
        <w:pict>
          <v:rect id="_x0000_s1176" style="position:absolute;left:0;text-align:left;margin-left:-2.6pt;margin-top:.4pt;width:518.3pt;height:45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6">
              <w:txbxContent>
                <w:p w:rsidR="005904E3" w:rsidRPr="006F08A7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КУЛЬТУРА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08B" w:rsidRPr="006831EC" w:rsidRDefault="0077108B" w:rsidP="0077108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31EC">
        <w:rPr>
          <w:rStyle w:val="ad"/>
          <w:rFonts w:ascii="Times New Roman" w:hAnsi="Times New Roman"/>
          <w:b w:val="0"/>
          <w:sz w:val="32"/>
          <w:szCs w:val="32"/>
        </w:rPr>
        <w:t>Расходы на обеспечение деятельности учреждений культуры,</w:t>
      </w:r>
      <w:r w:rsidRPr="006831EC">
        <w:rPr>
          <w:rStyle w:val="ad"/>
          <w:rFonts w:ascii="Times New Roman" w:hAnsi="Times New Roman"/>
          <w:sz w:val="32"/>
          <w:szCs w:val="32"/>
        </w:rPr>
        <w:t xml:space="preserve"> </w:t>
      </w:r>
      <w:r w:rsidRPr="006831EC">
        <w:rPr>
          <w:rStyle w:val="ad"/>
          <w:rFonts w:ascii="Times New Roman" w:hAnsi="Times New Roman"/>
          <w:b w:val="0"/>
          <w:sz w:val="32"/>
          <w:szCs w:val="32"/>
        </w:rPr>
        <w:t xml:space="preserve">а это Турковский районный дом культуры, Турковская межпоселенческая центральная библиотека, централизованная бухгалтерия </w:t>
      </w:r>
      <w:r w:rsidRPr="006831EC">
        <w:rPr>
          <w:rFonts w:ascii="Times New Roman" w:hAnsi="Times New Roman"/>
          <w:sz w:val="32"/>
          <w:szCs w:val="32"/>
        </w:rPr>
        <w:t>определены на 20</w:t>
      </w:r>
      <w:r w:rsidR="00360E94">
        <w:rPr>
          <w:rFonts w:ascii="Times New Roman" w:hAnsi="Times New Roman"/>
          <w:sz w:val="32"/>
          <w:szCs w:val="32"/>
        </w:rPr>
        <w:t>20</w:t>
      </w:r>
      <w:r w:rsidRPr="006831EC">
        <w:rPr>
          <w:rFonts w:ascii="Times New Roman" w:hAnsi="Times New Roman"/>
          <w:sz w:val="32"/>
          <w:szCs w:val="32"/>
        </w:rPr>
        <w:t xml:space="preserve"> год в сумме </w:t>
      </w:r>
      <w:r w:rsidR="00360E94">
        <w:rPr>
          <w:rFonts w:ascii="Times New Roman" w:hAnsi="Times New Roman"/>
          <w:sz w:val="32"/>
          <w:szCs w:val="32"/>
        </w:rPr>
        <w:t>27599,1</w:t>
      </w:r>
      <w:r w:rsidRPr="006831EC">
        <w:rPr>
          <w:rFonts w:ascii="Times New Roman" w:hAnsi="Times New Roman"/>
          <w:sz w:val="32"/>
          <w:szCs w:val="32"/>
        </w:rPr>
        <w:t xml:space="preserve"> тыс. рублей или 1</w:t>
      </w:r>
      <w:r w:rsidR="00360E94">
        <w:rPr>
          <w:rFonts w:ascii="Times New Roman" w:hAnsi="Times New Roman"/>
          <w:sz w:val="32"/>
          <w:szCs w:val="32"/>
        </w:rPr>
        <w:t>1</w:t>
      </w:r>
      <w:r w:rsidRPr="006831EC">
        <w:rPr>
          <w:rFonts w:ascii="Times New Roman" w:hAnsi="Times New Roman"/>
          <w:sz w:val="32"/>
          <w:szCs w:val="32"/>
        </w:rPr>
        <w:t xml:space="preserve"> процентов всех расходов бюджета. Расходы на плановый период 20</w:t>
      </w:r>
      <w:r w:rsidR="006831EC" w:rsidRPr="006831EC">
        <w:rPr>
          <w:rFonts w:ascii="Times New Roman" w:hAnsi="Times New Roman"/>
          <w:sz w:val="32"/>
          <w:szCs w:val="32"/>
        </w:rPr>
        <w:t>2</w:t>
      </w:r>
      <w:r w:rsidR="00360E94">
        <w:rPr>
          <w:rFonts w:ascii="Times New Roman" w:hAnsi="Times New Roman"/>
          <w:sz w:val="32"/>
          <w:szCs w:val="32"/>
        </w:rPr>
        <w:t>1</w:t>
      </w:r>
      <w:r w:rsidRPr="006831EC">
        <w:rPr>
          <w:rFonts w:ascii="Times New Roman" w:hAnsi="Times New Roman"/>
          <w:sz w:val="32"/>
          <w:szCs w:val="32"/>
        </w:rPr>
        <w:t>-202</w:t>
      </w:r>
      <w:r w:rsidR="00360E94">
        <w:rPr>
          <w:rFonts w:ascii="Times New Roman" w:hAnsi="Times New Roman"/>
          <w:sz w:val="32"/>
          <w:szCs w:val="32"/>
        </w:rPr>
        <w:t>2</w:t>
      </w:r>
      <w:r w:rsidRPr="006831EC">
        <w:rPr>
          <w:rFonts w:ascii="Times New Roman" w:hAnsi="Times New Roman"/>
          <w:sz w:val="32"/>
          <w:szCs w:val="32"/>
        </w:rPr>
        <w:t xml:space="preserve"> годов составят </w:t>
      </w:r>
      <w:r w:rsidR="006831EC" w:rsidRPr="006831EC">
        <w:rPr>
          <w:rFonts w:ascii="Times New Roman" w:hAnsi="Times New Roman"/>
          <w:sz w:val="32"/>
          <w:szCs w:val="32"/>
        </w:rPr>
        <w:t>20140,3</w:t>
      </w:r>
      <w:r w:rsidRPr="006831EC">
        <w:rPr>
          <w:rFonts w:ascii="Times New Roman" w:hAnsi="Times New Roman"/>
          <w:sz w:val="32"/>
          <w:szCs w:val="32"/>
        </w:rPr>
        <w:t xml:space="preserve"> тыс. рублей и </w:t>
      </w:r>
      <w:r w:rsidR="006831EC" w:rsidRPr="006831EC">
        <w:rPr>
          <w:rFonts w:ascii="Times New Roman" w:hAnsi="Times New Roman"/>
          <w:sz w:val="32"/>
          <w:szCs w:val="32"/>
        </w:rPr>
        <w:t>20755,4</w:t>
      </w:r>
      <w:r w:rsidRPr="006831EC">
        <w:rPr>
          <w:rFonts w:ascii="Times New Roman" w:hAnsi="Times New Roman"/>
          <w:sz w:val="32"/>
          <w:szCs w:val="32"/>
        </w:rPr>
        <w:t xml:space="preserve"> тыс. рублей соответственно.</w:t>
      </w:r>
    </w:p>
    <w:p w:rsidR="00EA192A" w:rsidRPr="000C7594" w:rsidRDefault="00EA192A" w:rsidP="00EA1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1488"/>
        <w:gridCol w:w="1421"/>
        <w:gridCol w:w="1275"/>
        <w:gridCol w:w="1583"/>
        <w:gridCol w:w="1502"/>
      </w:tblGrid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88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421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оценка</w:t>
            </w:r>
          </w:p>
        </w:tc>
        <w:tc>
          <w:tcPr>
            <w:tcW w:w="1275" w:type="dxa"/>
          </w:tcPr>
          <w:p w:rsidR="00064D4F" w:rsidRPr="00EF0E57" w:rsidRDefault="00EF0E57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80888"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583" w:type="dxa"/>
          </w:tcPr>
          <w:p w:rsidR="00064D4F" w:rsidRPr="00EF0E57" w:rsidRDefault="00080888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0E57" w:rsidRPr="00EF0E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502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80888" w:rsidRPr="00EF0E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4D4F" w:rsidRPr="00ED1BD6" w:rsidTr="00080888">
        <w:tc>
          <w:tcPr>
            <w:tcW w:w="3295" w:type="dxa"/>
          </w:tcPr>
          <w:p w:rsidR="00064D4F" w:rsidRPr="00EF0E57" w:rsidRDefault="00064D4F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расходов местного бюджета муниципального района на культуру и кино в расчете на 1 жителя, </w:t>
            </w:r>
            <w:r w:rsidR="00D02167"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88" w:type="dxa"/>
            <w:vAlign w:val="center"/>
          </w:tcPr>
          <w:p w:rsidR="00064D4F" w:rsidRPr="004D240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21" w:type="dxa"/>
            <w:vAlign w:val="center"/>
          </w:tcPr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64D4F" w:rsidRPr="009A1978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73F4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064D4F" w:rsidRPr="004D240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02167" w:rsidRPr="004D240E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02167" w:rsidRPr="004D240E" w:rsidRDefault="003E73F4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83" w:type="dxa"/>
          </w:tcPr>
          <w:p w:rsidR="00064D4F" w:rsidRPr="001F648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1F648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1F6487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02" w:type="dxa"/>
            <w:vAlign w:val="center"/>
          </w:tcPr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1F6487" w:rsidRDefault="003E73F4" w:rsidP="001F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кино, рублей</w:t>
            </w:r>
          </w:p>
        </w:tc>
        <w:tc>
          <w:tcPr>
            <w:tcW w:w="1488" w:type="dxa"/>
            <w:vAlign w:val="center"/>
          </w:tcPr>
          <w:p w:rsidR="00064D4F" w:rsidRPr="0084135E" w:rsidRDefault="00A3758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17849,8</w:t>
            </w:r>
          </w:p>
        </w:tc>
        <w:tc>
          <w:tcPr>
            <w:tcW w:w="1421" w:type="dxa"/>
            <w:vAlign w:val="center"/>
          </w:tcPr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18665,5</w:t>
            </w:r>
          </w:p>
        </w:tc>
        <w:tc>
          <w:tcPr>
            <w:tcW w:w="1275" w:type="dxa"/>
          </w:tcPr>
          <w:p w:rsidR="00064D4F" w:rsidRPr="0084135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20240,0</w:t>
            </w:r>
          </w:p>
        </w:tc>
        <w:tc>
          <w:tcPr>
            <w:tcW w:w="1583" w:type="dxa"/>
          </w:tcPr>
          <w:p w:rsidR="00064D4F" w:rsidRPr="0084135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20988,9</w:t>
            </w:r>
          </w:p>
        </w:tc>
        <w:tc>
          <w:tcPr>
            <w:tcW w:w="1502" w:type="dxa"/>
            <w:vAlign w:val="center"/>
          </w:tcPr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21765,5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общей числе муниципальных учреждений культуры, %</w:t>
            </w:r>
          </w:p>
        </w:tc>
        <w:tc>
          <w:tcPr>
            <w:tcW w:w="1488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5D0FC6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_x0000_s1177" style="position:absolute;left:0;text-align:left;margin-left:-2.6pt;margin-top:-2.95pt;width:518.3pt;height:45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7">
              <w:txbxContent>
                <w:p w:rsidR="005904E3" w:rsidRPr="006F08A7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ФИЗКУЛЬТУРА И СПОРТ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бюджета муниципального района в сфере физической культуры расходуются на: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физкультурно-оздоровительного комплекса;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физкультурных и спортивных мероприятий;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участия сборных команд в спортивных мероприятиях различного уровня.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843"/>
        <w:gridCol w:w="1559"/>
        <w:gridCol w:w="1701"/>
      </w:tblGrid>
      <w:tr w:rsidR="009E7642" w:rsidRPr="00ED1BD6" w:rsidTr="009E7642">
        <w:tc>
          <w:tcPr>
            <w:tcW w:w="535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24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9E7642" w:rsidRPr="00ED1BD6" w:rsidTr="009E7642">
        <w:tc>
          <w:tcPr>
            <w:tcW w:w="535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FF6" w:rsidRPr="00ED1BD6" w:rsidTr="009E7642">
        <w:tc>
          <w:tcPr>
            <w:tcW w:w="5353" w:type="dxa"/>
            <w:vAlign w:val="center"/>
          </w:tcPr>
          <w:p w:rsidR="00983FF6" w:rsidRPr="00983FF6" w:rsidRDefault="00983FF6" w:rsidP="00983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Запланированный объем расходов на физическую культуру и спорт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3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руб.)</w:t>
            </w:r>
          </w:p>
          <w:p w:rsidR="00983FF6" w:rsidRPr="00ED1BD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3FF6" w:rsidRPr="00ED1BD6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</w:t>
            </w:r>
          </w:p>
        </w:tc>
        <w:tc>
          <w:tcPr>
            <w:tcW w:w="1559" w:type="dxa"/>
          </w:tcPr>
          <w:p w:rsidR="00983FF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5568,4</w:t>
            </w:r>
          </w:p>
        </w:tc>
        <w:tc>
          <w:tcPr>
            <w:tcW w:w="1701" w:type="dxa"/>
          </w:tcPr>
          <w:p w:rsidR="00983FF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5369,2</w:t>
            </w:r>
          </w:p>
        </w:tc>
      </w:tr>
      <w:tr w:rsidR="009E7642" w:rsidRPr="00ED1BD6" w:rsidTr="00CD6573">
        <w:trPr>
          <w:trHeight w:val="920"/>
        </w:trPr>
        <w:tc>
          <w:tcPr>
            <w:tcW w:w="5353" w:type="dxa"/>
          </w:tcPr>
          <w:p w:rsidR="009E7642" w:rsidRPr="00ED1BD6" w:rsidRDefault="009E7642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1BD6">
              <w:rPr>
                <w:rFonts w:ascii="Times New Roman" w:hAnsi="Times New Roman"/>
                <w:sz w:val="26"/>
                <w:szCs w:val="26"/>
              </w:rPr>
              <w:t>Объем расходов бюджета муниципального района на физкультуру и спорт в расчете на 1 жителя, рублей</w:t>
            </w:r>
          </w:p>
        </w:tc>
        <w:tc>
          <w:tcPr>
            <w:tcW w:w="1843" w:type="dxa"/>
            <w:vAlign w:val="center"/>
          </w:tcPr>
          <w:p w:rsidR="009E7642" w:rsidRPr="00ED1BD6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454,8</w:t>
            </w:r>
          </w:p>
        </w:tc>
        <w:tc>
          <w:tcPr>
            <w:tcW w:w="1559" w:type="dxa"/>
          </w:tcPr>
          <w:p w:rsidR="009E7642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524,8</w:t>
            </w:r>
          </w:p>
        </w:tc>
        <w:tc>
          <w:tcPr>
            <w:tcW w:w="1701" w:type="dxa"/>
          </w:tcPr>
          <w:p w:rsidR="009E7642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506,0</w:t>
            </w:r>
          </w:p>
        </w:tc>
      </w:tr>
    </w:tbl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5D0FC6" w:rsidP="00EA192A">
      <w:pPr>
        <w:rPr>
          <w:rFonts w:ascii="Times New Roman" w:hAnsi="Times New Roman"/>
          <w:sz w:val="32"/>
          <w:szCs w:val="32"/>
        </w:rPr>
      </w:pPr>
      <w:r w:rsidRPr="005D0FC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72" type="#_x0000_t15" style="position:absolute;margin-left:831.75pt;margin-top:50.95pt;width:461.55pt;height:49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" adj="20917" fillcolor="#daeef3" strokecolor="#4e6128" strokeweight="2.25pt">
            <v:stroke dashstyle="1 1"/>
            <v:textbox style="mso-next-textbox:#_x0000_s1172">
              <w:txbxContent>
                <w:p w:rsidR="005904E3" w:rsidRPr="00A6624A" w:rsidRDefault="005904E3" w:rsidP="00EA19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A192A" w:rsidRDefault="005D0FC6" w:rsidP="00EA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D0FC6">
        <w:rPr>
          <w:rFonts w:ascii="Times New Roman" w:hAnsi="Times New Roman"/>
          <w:noProof/>
          <w:sz w:val="34"/>
          <w:szCs w:val="34"/>
          <w:lang w:eastAsia="ru-RU"/>
        </w:rPr>
        <w:pict>
          <v:rect id="_x0000_s1180" style="position:absolute;left:0;text-align:left;margin-left:-5.95pt;margin-top:-19.75pt;width:518.3pt;height:45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80">
              <w:txbxContent>
                <w:p w:rsidR="005904E3" w:rsidRPr="006F08A7" w:rsidRDefault="005904E3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СОЦИАЛЬНАЯ ПОЛИТИКА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>Расходы на социальную политику на 20</w:t>
      </w:r>
      <w:r w:rsidR="007D03C1">
        <w:rPr>
          <w:rFonts w:ascii="Times New Roman" w:hAnsi="Times New Roman"/>
          <w:sz w:val="34"/>
          <w:szCs w:val="34"/>
        </w:rPr>
        <w:t>20</w:t>
      </w:r>
      <w:r w:rsidRPr="000D02DE">
        <w:rPr>
          <w:rFonts w:ascii="Times New Roman" w:hAnsi="Times New Roman"/>
          <w:sz w:val="34"/>
          <w:szCs w:val="34"/>
        </w:rPr>
        <w:t xml:space="preserve"> год планируются в объеме </w:t>
      </w:r>
      <w:r w:rsidR="007D03C1">
        <w:rPr>
          <w:rFonts w:ascii="Times New Roman" w:hAnsi="Times New Roman"/>
          <w:sz w:val="34"/>
          <w:szCs w:val="34"/>
        </w:rPr>
        <w:t>3708</w:t>
      </w:r>
      <w:r w:rsidRPr="000D02DE">
        <w:rPr>
          <w:rFonts w:ascii="Times New Roman" w:hAnsi="Times New Roman"/>
          <w:sz w:val="34"/>
          <w:szCs w:val="34"/>
        </w:rPr>
        <w:t xml:space="preserve"> тыс. рублей и составят на каждого жителя района </w:t>
      </w:r>
      <w:r w:rsidR="007D03C1">
        <w:rPr>
          <w:rFonts w:ascii="Times New Roman" w:hAnsi="Times New Roman"/>
          <w:sz w:val="34"/>
          <w:szCs w:val="34"/>
        </w:rPr>
        <w:t>349</w:t>
      </w:r>
      <w:r w:rsidRPr="000D02DE">
        <w:rPr>
          <w:rFonts w:ascii="Times New Roman" w:hAnsi="Times New Roman"/>
          <w:sz w:val="34"/>
          <w:szCs w:val="34"/>
        </w:rPr>
        <w:t xml:space="preserve"> рублей.</w:t>
      </w: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 xml:space="preserve">Наибольший объем средств в этой сфере направляется: </w:t>
      </w: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 xml:space="preserve">- на предоставление гражданам субсидий на оплату жилого помещения и коммунальных услуг </w:t>
      </w:r>
      <w:r w:rsidR="0048022A">
        <w:rPr>
          <w:rFonts w:ascii="Times New Roman" w:hAnsi="Times New Roman"/>
          <w:sz w:val="34"/>
          <w:szCs w:val="34"/>
        </w:rPr>
        <w:t>1284,9</w:t>
      </w:r>
      <w:r w:rsidRPr="000D02DE">
        <w:rPr>
          <w:rFonts w:ascii="Times New Roman" w:hAnsi="Times New Roman"/>
          <w:sz w:val="34"/>
          <w:szCs w:val="34"/>
        </w:rPr>
        <w:t xml:space="preserve"> тыс. рублей или </w:t>
      </w:r>
      <w:r w:rsidR="0048022A">
        <w:rPr>
          <w:rFonts w:ascii="Times New Roman" w:hAnsi="Times New Roman"/>
          <w:sz w:val="34"/>
          <w:szCs w:val="34"/>
        </w:rPr>
        <w:t>34,7</w:t>
      </w:r>
      <w:r w:rsidR="001B6914">
        <w:rPr>
          <w:rFonts w:ascii="Times New Roman" w:hAnsi="Times New Roman"/>
          <w:sz w:val="34"/>
          <w:szCs w:val="34"/>
        </w:rPr>
        <w:t>,0</w:t>
      </w:r>
      <w:r w:rsidRPr="000D02DE">
        <w:rPr>
          <w:rFonts w:ascii="Times New Roman" w:hAnsi="Times New Roman"/>
          <w:sz w:val="34"/>
          <w:szCs w:val="34"/>
        </w:rPr>
        <w:t>% от общей суммы расходов на социальную политику;</w:t>
      </w:r>
    </w:p>
    <w:p w:rsidR="0020036A" w:rsidRPr="0020036A" w:rsidRDefault="0020036A" w:rsidP="0020036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0036A">
        <w:rPr>
          <w:rFonts w:ascii="Times New Roman" w:hAnsi="Times New Roman"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н</w:t>
      </w:r>
      <w:r w:rsidRPr="0020036A">
        <w:rPr>
          <w:rFonts w:ascii="Times New Roman" w:hAnsi="Times New Roman"/>
          <w:sz w:val="32"/>
          <w:szCs w:val="32"/>
        </w:rPr>
        <w:t xml:space="preserve">а доплаты к трудовой пенсии муниципальным служащим </w:t>
      </w:r>
      <w:r w:rsidR="00552940">
        <w:rPr>
          <w:rFonts w:ascii="Times New Roman" w:hAnsi="Times New Roman"/>
          <w:sz w:val="32"/>
          <w:szCs w:val="32"/>
        </w:rPr>
        <w:t>516</w:t>
      </w:r>
      <w:r w:rsidRPr="0020036A">
        <w:rPr>
          <w:rFonts w:ascii="Times New Roman" w:hAnsi="Times New Roman"/>
          <w:sz w:val="32"/>
          <w:szCs w:val="32"/>
        </w:rPr>
        <w:t xml:space="preserve"> тыс. рублей или </w:t>
      </w:r>
      <w:r w:rsidR="0048022A">
        <w:rPr>
          <w:rFonts w:ascii="Times New Roman" w:hAnsi="Times New Roman"/>
          <w:sz w:val="32"/>
          <w:szCs w:val="32"/>
        </w:rPr>
        <w:t>13,9</w:t>
      </w:r>
      <w:r w:rsidRPr="0020036A">
        <w:rPr>
          <w:rFonts w:ascii="Times New Roman" w:hAnsi="Times New Roman"/>
          <w:sz w:val="32"/>
          <w:szCs w:val="32"/>
        </w:rPr>
        <w:t>%;</w:t>
      </w:r>
    </w:p>
    <w:p w:rsidR="0020036A" w:rsidRPr="001B6914" w:rsidRDefault="0020036A" w:rsidP="001B6914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20036A">
        <w:rPr>
          <w:rFonts w:ascii="Times New Roman" w:hAnsi="Times New Roman"/>
          <w:sz w:val="32"/>
          <w:szCs w:val="32"/>
        </w:rPr>
        <w:t xml:space="preserve">на оплату жилищно-коммунальных услуг медицинским работникам, перешедшим на пенсию и проживающим в сельской местности </w:t>
      </w:r>
      <w:r w:rsidR="00AC48B0">
        <w:rPr>
          <w:rFonts w:ascii="Times New Roman" w:hAnsi="Times New Roman"/>
          <w:sz w:val="32"/>
          <w:szCs w:val="32"/>
        </w:rPr>
        <w:t>863,9</w:t>
      </w:r>
      <w:r w:rsidRPr="0020036A">
        <w:rPr>
          <w:rFonts w:ascii="Times New Roman" w:hAnsi="Times New Roman"/>
          <w:sz w:val="32"/>
          <w:szCs w:val="32"/>
        </w:rPr>
        <w:t xml:space="preserve"> тыс. рублей или </w:t>
      </w:r>
      <w:r w:rsidR="00AC48B0">
        <w:rPr>
          <w:rFonts w:ascii="Times New Roman" w:hAnsi="Times New Roman"/>
          <w:sz w:val="32"/>
          <w:szCs w:val="32"/>
        </w:rPr>
        <w:t>23,3</w:t>
      </w:r>
      <w:r w:rsidRPr="0020036A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>;</w:t>
      </w:r>
      <w:r w:rsidRPr="0020036A">
        <w:rPr>
          <w:rFonts w:ascii="Times New Roman" w:hAnsi="Times New Roman"/>
          <w:sz w:val="32"/>
          <w:szCs w:val="32"/>
        </w:rPr>
        <w:t xml:space="preserve"> </w:t>
      </w:r>
    </w:p>
    <w:p w:rsidR="00EA192A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lastRenderedPageBreak/>
        <w:t xml:space="preserve">- на выплату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</w:r>
      <w:r w:rsidR="005A6363">
        <w:rPr>
          <w:rFonts w:ascii="Times New Roman" w:hAnsi="Times New Roman"/>
          <w:sz w:val="34"/>
          <w:szCs w:val="34"/>
        </w:rPr>
        <w:t>765,2</w:t>
      </w:r>
      <w:r w:rsidRPr="000D02DE">
        <w:rPr>
          <w:rFonts w:ascii="Times New Roman" w:hAnsi="Times New Roman"/>
          <w:sz w:val="34"/>
          <w:szCs w:val="34"/>
        </w:rPr>
        <w:t xml:space="preserve"> тыс. рублей или </w:t>
      </w:r>
      <w:r w:rsidR="005A6363">
        <w:rPr>
          <w:rFonts w:ascii="Times New Roman" w:hAnsi="Times New Roman"/>
          <w:sz w:val="34"/>
          <w:szCs w:val="34"/>
        </w:rPr>
        <w:t>20,6</w:t>
      </w:r>
      <w:r>
        <w:rPr>
          <w:rFonts w:ascii="Times New Roman" w:hAnsi="Times New Roman"/>
          <w:sz w:val="34"/>
          <w:szCs w:val="34"/>
        </w:rPr>
        <w:t>%.</w:t>
      </w:r>
    </w:p>
    <w:p w:rsidR="00346692" w:rsidRPr="008515D0" w:rsidRDefault="00346692" w:rsidP="0034669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</w:pPr>
      <w:r w:rsidRPr="008515D0"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  <w:t>Муниципальные программы</w:t>
      </w:r>
    </w:p>
    <w:p w:rsidR="00346692" w:rsidRPr="008515D0" w:rsidRDefault="00346692" w:rsidP="0034669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</w:pPr>
    </w:p>
    <w:p w:rsidR="00346692" w:rsidRPr="008515D0" w:rsidRDefault="00346692" w:rsidP="003466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>В проекте бюджета Турковского муниципального района на 20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и на плановый период 20</w:t>
      </w:r>
      <w:r w:rsidR="008515D0" w:rsidRPr="008515D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и 202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годов предусмотрены средства на реализацию муниципальных программ. Данные программы имеют цель, задачи, показатели, характеризующие достижение цели. Ежегодно проводится оценка эффективности их реализации. </w:t>
      </w:r>
    </w:p>
    <w:p w:rsidR="00346692" w:rsidRPr="000758D6" w:rsidRDefault="00346692" w:rsidP="003466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515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тыс.</w:t>
      </w:r>
      <w:r w:rsidRPr="0075661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1559"/>
        <w:gridCol w:w="1417"/>
        <w:gridCol w:w="1560"/>
        <w:gridCol w:w="1417"/>
      </w:tblGrid>
      <w:tr w:rsidR="00965E0F" w:rsidRPr="000758D6" w:rsidTr="00965E0F">
        <w:tc>
          <w:tcPr>
            <w:tcW w:w="4679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965E0F" w:rsidRPr="006F296B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965E0F" w:rsidRPr="006F296B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9059E"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965E0F" w:rsidRPr="004025B3" w:rsidRDefault="004025B3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965E0F"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560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65E0F" w:rsidRPr="004025B3" w:rsidRDefault="004025B3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202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AB234B" w:rsidRPr="000758D6" w:rsidTr="00AB234B">
        <w:trPr>
          <w:trHeight w:val="811"/>
        </w:trPr>
        <w:tc>
          <w:tcPr>
            <w:tcW w:w="4679" w:type="dxa"/>
          </w:tcPr>
          <w:p w:rsidR="00AB234B" w:rsidRPr="00AB234B" w:rsidRDefault="00AB234B" w:rsidP="00AB2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4B">
              <w:rPr>
                <w:rFonts w:ascii="Times New Roman" w:hAnsi="Times New Roman"/>
                <w:b/>
                <w:sz w:val="24"/>
                <w:szCs w:val="24"/>
              </w:rPr>
              <w:t>«Развитие системы  образования на территории Турковского  муниципального района ».</w:t>
            </w:r>
          </w:p>
        </w:tc>
        <w:tc>
          <w:tcPr>
            <w:tcW w:w="1559" w:type="dxa"/>
          </w:tcPr>
          <w:p w:rsidR="00AB234B" w:rsidRPr="00AB234B" w:rsidRDefault="00AB234B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234B" w:rsidRPr="00AB234B" w:rsidRDefault="00AB234B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234B" w:rsidRPr="00AB234B" w:rsidRDefault="00013AE3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188570,9</w:t>
            </w:r>
          </w:p>
        </w:tc>
        <w:tc>
          <w:tcPr>
            <w:tcW w:w="1417" w:type="dxa"/>
            <w:vAlign w:val="bottom"/>
          </w:tcPr>
          <w:p w:rsidR="00AB234B" w:rsidRPr="00AB234B" w:rsidRDefault="00E73369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148413,2</w:t>
            </w:r>
          </w:p>
        </w:tc>
        <w:tc>
          <w:tcPr>
            <w:tcW w:w="1560" w:type="dxa"/>
            <w:vAlign w:val="bottom"/>
          </w:tcPr>
          <w:p w:rsidR="00AB234B" w:rsidRPr="00AB234B" w:rsidRDefault="00E7414D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141795,2</w:t>
            </w:r>
          </w:p>
        </w:tc>
        <w:tc>
          <w:tcPr>
            <w:tcW w:w="1417" w:type="dxa"/>
            <w:vAlign w:val="bottom"/>
          </w:tcPr>
          <w:p w:rsidR="00AB234B" w:rsidRPr="00AB234B" w:rsidRDefault="00E7414D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142899,7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AB234B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4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доли охвата детей дошкольным образованием с  77 %  до 81%.</w:t>
            </w:r>
          </w:p>
          <w:p w:rsidR="00965E0F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73% до 80%.</w:t>
            </w:r>
          </w:p>
          <w:p w:rsidR="00AA3357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количества детей, получающих дополнительное образование с 58 % до  75 %.</w:t>
            </w:r>
          </w:p>
          <w:p w:rsidR="00965E0F" w:rsidRPr="00AB234B" w:rsidRDefault="00965E0F" w:rsidP="00AA33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охвата учащихся горячим питанием с 94,8% до 95%.</w:t>
            </w:r>
          </w:p>
        </w:tc>
      </w:tr>
      <w:tr w:rsidR="003B47DB" w:rsidRPr="000758D6" w:rsidTr="00A8596F">
        <w:tc>
          <w:tcPr>
            <w:tcW w:w="4679" w:type="dxa"/>
          </w:tcPr>
          <w:p w:rsidR="003B47DB" w:rsidRPr="000758D6" w:rsidRDefault="003B47DB" w:rsidP="003B47DB">
            <w:pPr>
              <w:rPr>
                <w:rFonts w:ascii="Times New Roman" w:hAnsi="Times New Roman"/>
                <w:highlight w:val="yellow"/>
              </w:rPr>
            </w:pPr>
            <w:r w:rsidRPr="003B47DB">
              <w:rPr>
                <w:rFonts w:ascii="Times New Roman" w:hAnsi="Times New Roman"/>
              </w:rPr>
              <w:t>«</w:t>
            </w:r>
            <w:r w:rsidRPr="003B47DB">
              <w:rPr>
                <w:rFonts w:ascii="Times New Roman" w:hAnsi="Times New Roman"/>
                <w:b/>
                <w:sz w:val="24"/>
                <w:szCs w:val="24"/>
              </w:rPr>
              <w:t>Развитие культуры  Турковского муниципального района Саратовской области »</w:t>
            </w:r>
          </w:p>
        </w:tc>
        <w:tc>
          <w:tcPr>
            <w:tcW w:w="1559" w:type="dxa"/>
          </w:tcPr>
          <w:p w:rsidR="003B47DB" w:rsidRPr="000758D6" w:rsidRDefault="006E2885" w:rsidP="00AA335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29647,0</w:t>
            </w:r>
          </w:p>
        </w:tc>
        <w:tc>
          <w:tcPr>
            <w:tcW w:w="1417" w:type="dxa"/>
            <w:vAlign w:val="bottom"/>
          </w:tcPr>
          <w:p w:rsidR="003B47DB" w:rsidRPr="003B47DB" w:rsidRDefault="00FA2E77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27387,4</w:t>
            </w:r>
          </w:p>
        </w:tc>
        <w:tc>
          <w:tcPr>
            <w:tcW w:w="1560" w:type="dxa"/>
            <w:vAlign w:val="bottom"/>
          </w:tcPr>
          <w:p w:rsidR="003B47DB" w:rsidRPr="003B47DB" w:rsidRDefault="00CD313E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27874,5</w:t>
            </w:r>
          </w:p>
        </w:tc>
        <w:tc>
          <w:tcPr>
            <w:tcW w:w="1417" w:type="dxa"/>
            <w:vAlign w:val="bottom"/>
          </w:tcPr>
          <w:p w:rsidR="003B47DB" w:rsidRPr="003B47DB" w:rsidRDefault="00CD313E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30359,0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AA3357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ожидается: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 xml:space="preserve">- сохранение количества действующих на территории </w:t>
            </w:r>
            <w:r w:rsidRPr="003B4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Турковского района учреждений дополнительного образования сферы культуры и искусства  (1 ед.); 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удержание уровня сохранности контингента учащихся в сравнение с предыдущим годом  до 95  %.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доли обучающихся, принимающих участие в конкурсах, смотрах и других творческих мероприятиях, в общем числе обучающихся до 98 %;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удельного веса преподавателей, имеющих высшую и первую  квалификационную категорию, от общего числа преподавателей до 65 %;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доли мероприятий для детей до 14 лет включительно в общем числе культурно-досуговых мероприятий до 0,11 %;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численности участников клубных формирований принимающих участие в культурно-массовых мероприятиях до 8 %;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сохранение количества экземпляров в библиотечных фондах библиотек в сравнении с предыдущим годом;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по сравнению с предыдущим годом количества документов, выданных пользователям библиотек;</w:t>
            </w:r>
          </w:p>
          <w:p w:rsidR="00965E0F" w:rsidRPr="003B47DB" w:rsidRDefault="00965E0F" w:rsidP="00B53412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по сравнению с предыдущим годом  количества справок (консультаций), выполненных для пользователей (в том числе в удаленном режиме.</w:t>
            </w:r>
          </w:p>
        </w:tc>
      </w:tr>
      <w:tr w:rsidR="00B53412" w:rsidRPr="000758D6" w:rsidTr="00CD55F4">
        <w:tc>
          <w:tcPr>
            <w:tcW w:w="4679" w:type="dxa"/>
          </w:tcPr>
          <w:p w:rsidR="00B53412" w:rsidRPr="00B8729F" w:rsidRDefault="00B53412" w:rsidP="00B534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«Развитие физической культуры и спорта в Турковском муниципальном районе» </w:t>
            </w:r>
          </w:p>
        </w:tc>
        <w:tc>
          <w:tcPr>
            <w:tcW w:w="1559" w:type="dxa"/>
          </w:tcPr>
          <w:p w:rsidR="00B53412" w:rsidRPr="00B8729F" w:rsidRDefault="008B52B0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4915,2</w:t>
            </w:r>
          </w:p>
        </w:tc>
        <w:tc>
          <w:tcPr>
            <w:tcW w:w="1417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4825,9</w:t>
            </w:r>
          </w:p>
        </w:tc>
        <w:tc>
          <w:tcPr>
            <w:tcW w:w="1560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5568,4</w:t>
            </w:r>
          </w:p>
        </w:tc>
        <w:tc>
          <w:tcPr>
            <w:tcW w:w="1417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5369,2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B8729F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B8729F" w:rsidRDefault="00965E0F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доли населения занимающегося физической культурой и спортом до 35,0%;</w:t>
            </w:r>
          </w:p>
          <w:p w:rsidR="00965E0F" w:rsidRPr="00B8729F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количества участников  спортивно-массовых мероприятий</w:t>
            </w:r>
          </w:p>
        </w:tc>
      </w:tr>
      <w:tr w:rsidR="005A4DE8" w:rsidRPr="000758D6" w:rsidTr="00CD55F4">
        <w:trPr>
          <w:trHeight w:val="1340"/>
        </w:trPr>
        <w:tc>
          <w:tcPr>
            <w:tcW w:w="4679" w:type="dxa"/>
          </w:tcPr>
          <w:p w:rsidR="005A4DE8" w:rsidRPr="002A6537" w:rsidRDefault="005A4DE8" w:rsidP="005A4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537">
              <w:rPr>
                <w:rFonts w:ascii="Times New Roman" w:hAnsi="Times New Roman"/>
                <w:b/>
                <w:sz w:val="24"/>
                <w:szCs w:val="24"/>
              </w:rPr>
              <w:t>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</w:tcPr>
          <w:p w:rsidR="005A4DE8" w:rsidRPr="002A6537" w:rsidRDefault="0099213F" w:rsidP="0096267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20241,9</w:t>
            </w:r>
          </w:p>
        </w:tc>
        <w:tc>
          <w:tcPr>
            <w:tcW w:w="1417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18838,7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10704,3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18229,5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E0F" w:rsidRPr="000758D6" w:rsidTr="00D63C60">
        <w:tc>
          <w:tcPr>
            <w:tcW w:w="4679" w:type="dxa"/>
          </w:tcPr>
          <w:p w:rsidR="00965E0F" w:rsidRPr="002A6537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2A6537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технико-эксплуатационного состояния </w:t>
            </w: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сети на территории Турковского муниципального района;</w:t>
            </w:r>
          </w:p>
        </w:tc>
      </w:tr>
      <w:tr w:rsidR="00CD55F4" w:rsidRPr="000758D6" w:rsidTr="00965E0F">
        <w:tc>
          <w:tcPr>
            <w:tcW w:w="4679" w:type="dxa"/>
          </w:tcPr>
          <w:p w:rsidR="00CD55F4" w:rsidRPr="00036228" w:rsidRDefault="00CD55F4" w:rsidP="00CD5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«Управление земельно имущественными ресурсами Турковского муниципального  района Саратовской области »</w:t>
            </w:r>
          </w:p>
        </w:tc>
        <w:tc>
          <w:tcPr>
            <w:tcW w:w="1559" w:type="dxa"/>
          </w:tcPr>
          <w:p w:rsidR="00CD55F4" w:rsidRPr="00036228" w:rsidRDefault="00FB2574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2022,4</w:t>
            </w:r>
          </w:p>
        </w:tc>
        <w:tc>
          <w:tcPr>
            <w:tcW w:w="1417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430,5</w:t>
            </w:r>
          </w:p>
        </w:tc>
        <w:tc>
          <w:tcPr>
            <w:tcW w:w="1560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  <w:tc>
          <w:tcPr>
            <w:tcW w:w="1417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036228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036228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- Увеличение поступлений в бюджет Турковского муниципального района денежных средств от арендной платы за земельные участки, от продажи земельных участков;</w:t>
            </w:r>
          </w:p>
          <w:p w:rsidR="00965E0F" w:rsidRPr="00036228" w:rsidRDefault="00011A9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- Увеличение поступлений в бюджет Турковского муниципального района денежных средств от аренды недвижимого имущества, от реализации недвижимого имущества.</w:t>
            </w:r>
          </w:p>
        </w:tc>
      </w:tr>
      <w:tr w:rsidR="00036228" w:rsidRPr="000758D6" w:rsidTr="003A69A3">
        <w:tc>
          <w:tcPr>
            <w:tcW w:w="4679" w:type="dxa"/>
          </w:tcPr>
          <w:p w:rsidR="00036228" w:rsidRPr="00036228" w:rsidRDefault="00036228" w:rsidP="00870C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«Социальная поддержка отдельных категорий граждан» на 20</w:t>
            </w:r>
            <w:r w:rsidR="00870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870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036228" w:rsidRPr="00036228" w:rsidRDefault="00FB2574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1429,9</w:t>
            </w:r>
          </w:p>
        </w:tc>
        <w:tc>
          <w:tcPr>
            <w:tcW w:w="1417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  <w:tc>
          <w:tcPr>
            <w:tcW w:w="1560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  <w:tc>
          <w:tcPr>
            <w:tcW w:w="1417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036228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036228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пенсионеров, ушедших на пенсию и имеющих статус муниципальных служащих, возмещение затрат медицинским работникам по жилищно-коммунальным услугам</w:t>
            </w:r>
          </w:p>
        </w:tc>
      </w:tr>
      <w:tr w:rsidR="00011A97" w:rsidRPr="000758D6" w:rsidTr="00965E0F">
        <w:tc>
          <w:tcPr>
            <w:tcW w:w="4679" w:type="dxa"/>
          </w:tcPr>
          <w:p w:rsidR="00011A97" w:rsidRPr="00FA3DEE" w:rsidRDefault="00011A97" w:rsidP="00FA3D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«Поддержка социально ориентированных</w:t>
            </w:r>
            <w:r w:rsidR="00962677"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некоммерческих организаций Турковского</w:t>
            </w:r>
            <w:r w:rsidR="00962677"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района» </w:t>
            </w:r>
          </w:p>
        </w:tc>
        <w:tc>
          <w:tcPr>
            <w:tcW w:w="1559" w:type="dxa"/>
          </w:tcPr>
          <w:p w:rsidR="00011A97" w:rsidRPr="00FA3DEE" w:rsidRDefault="00F96D7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FA3DEE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сохранение  у населения района исторической памяти;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сохранение  преемственности поколений;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отношение к людям старшего поколения 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патриотическое воспитание молодёжи, формирование у молодых людей социальной ответственности;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ветеранам консультативных, культурно-досуговых услуг;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Турковского муниципального района по социальной поддержке </w:t>
            </w:r>
            <w:r w:rsidRPr="00FA3DEE">
              <w:rPr>
                <w:rFonts w:ascii="Times New Roman" w:hAnsi="Times New Roman"/>
                <w:sz w:val="24"/>
                <w:szCs w:val="24"/>
              </w:rPr>
              <w:lastRenderedPageBreak/>
              <w:t>ветеранов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CF0A5F" w:rsidRPr="000758D6" w:rsidTr="003A69A3">
        <w:tc>
          <w:tcPr>
            <w:tcW w:w="4679" w:type="dxa"/>
          </w:tcPr>
          <w:p w:rsidR="00CF0A5F" w:rsidRPr="0080355C" w:rsidRDefault="00CF0A5F" w:rsidP="00CF0A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1559" w:type="dxa"/>
          </w:tcPr>
          <w:p w:rsidR="00CF0A5F" w:rsidRPr="00F96D75" w:rsidRDefault="00F96D7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560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417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80355C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- решение вопросов профессиональной подготовки, </w:t>
            </w:r>
          </w:p>
          <w:p w:rsidR="0096267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  -поддержка интеллектуального, творческого, нравственного воспитания молодежи, </w:t>
            </w:r>
          </w:p>
          <w:p w:rsidR="00011A9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-создание системы патриотического воспитания подрастающего поколения.</w:t>
            </w:r>
          </w:p>
        </w:tc>
      </w:tr>
      <w:tr w:rsidR="00011A97" w:rsidRPr="000758D6" w:rsidTr="00965E0F">
        <w:tc>
          <w:tcPr>
            <w:tcW w:w="4679" w:type="dxa"/>
          </w:tcPr>
          <w:p w:rsidR="00011A97" w:rsidRPr="00A63771" w:rsidRDefault="00AA3357" w:rsidP="00A63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7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малого и среднего предпринимательства в Турковском  муниципальном  районе » </w:t>
            </w:r>
          </w:p>
        </w:tc>
        <w:tc>
          <w:tcPr>
            <w:tcW w:w="1559" w:type="dxa"/>
          </w:tcPr>
          <w:p w:rsidR="00011A97" w:rsidRPr="00A63771" w:rsidRDefault="00A0326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11A97" w:rsidRPr="00A63771" w:rsidRDefault="00A63771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60" w:type="dxa"/>
          </w:tcPr>
          <w:p w:rsidR="00011A97" w:rsidRPr="00A63771" w:rsidRDefault="00EE1962" w:rsidP="00AA3357">
            <w:pPr>
              <w:rPr>
                <w:lang w:eastAsia="ru-RU"/>
              </w:rPr>
            </w:pPr>
            <w:r>
              <w:rPr>
                <w:lang w:eastAsia="ru-RU"/>
              </w:rPr>
              <w:t>129,0</w:t>
            </w:r>
          </w:p>
        </w:tc>
        <w:tc>
          <w:tcPr>
            <w:tcW w:w="1417" w:type="dxa"/>
          </w:tcPr>
          <w:p w:rsidR="00011A97" w:rsidRPr="00A63771" w:rsidRDefault="00EE1962" w:rsidP="00AA3357">
            <w:pPr>
              <w:rPr>
                <w:lang w:eastAsia="ru-RU"/>
              </w:rPr>
            </w:pPr>
            <w:r>
              <w:rPr>
                <w:lang w:eastAsia="ru-RU"/>
              </w:rPr>
              <w:t>129,0</w:t>
            </w:r>
          </w:p>
        </w:tc>
      </w:tr>
      <w:tr w:rsidR="00011A97" w:rsidRPr="00AF0422" w:rsidTr="00D63C60">
        <w:tc>
          <w:tcPr>
            <w:tcW w:w="4679" w:type="dxa"/>
          </w:tcPr>
          <w:p w:rsidR="00011A97" w:rsidRPr="00A63771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общего числа субъектов малого и среднего предпринимательства, в том числе и численности работающих;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Рост предпринимательской активности в районе;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объемов произведенной продукции, работ (услуг) малыми и средними предприятиями;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Насыщение товарных рынков конкурентоспособной продукцией и услугами местного производства субъектами малого и среднего бизнеса;</w:t>
            </w:r>
          </w:p>
          <w:p w:rsidR="00011A97" w:rsidRPr="00A63771" w:rsidRDefault="00AA335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бюджетных поступлений от малых предприятий района</w:t>
            </w:r>
          </w:p>
        </w:tc>
      </w:tr>
    </w:tbl>
    <w:p w:rsidR="00346692" w:rsidRPr="00346692" w:rsidRDefault="00346692" w:rsidP="003466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92" w:rsidRPr="000D02DE" w:rsidRDefault="00346692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:rsidR="00EA192A" w:rsidRPr="000D02DE" w:rsidRDefault="00EA192A" w:rsidP="00EA192A">
      <w:pPr>
        <w:rPr>
          <w:rFonts w:ascii="Times New Roman" w:hAnsi="Times New Roman"/>
          <w:sz w:val="36"/>
          <w:szCs w:val="36"/>
        </w:rPr>
      </w:pPr>
    </w:p>
    <w:p w:rsidR="00EA192A" w:rsidRDefault="005D0FC6" w:rsidP="00EA1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170" type="#_x0000_t136" style="position:absolute;left:0;text-align:left;margin-left:13.95pt;margin-top:-4.2pt;width:498.4pt;height:55.15pt;z-index:251667456" fillcolor="#b2b2b2" strokecolor="#33c" strokeweight="1pt">
            <v:fill opacity=".5"/>
            <v:shadow on="t" color="#99f" offset="3pt"/>
            <v:textpath style="font-family:&quot;Arial Black&quot;;font-size:32pt;v-text-kern:t" trim="t" fitpath="t" string="4. Сведения о планируемых&#10;объемах муниципального долга"/>
            <w10:wrap type="square" side="left"/>
          </v:shape>
        </w:pic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>
        <w:rPr>
          <w:rFonts w:ascii="Times New Roman" w:hAnsi="Times New Roman"/>
          <w:sz w:val="32"/>
          <w:szCs w:val="32"/>
        </w:rPr>
        <w:t>Турковского</w:t>
      </w:r>
      <w:r w:rsidRPr="00AF48C3">
        <w:rPr>
          <w:rFonts w:ascii="Times New Roman" w:hAnsi="Times New Roman"/>
          <w:sz w:val="32"/>
          <w:szCs w:val="32"/>
        </w:rPr>
        <w:t xml:space="preserve"> муниципального района являются: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осуществление мониторинга соответствия параметров муниципального долга муниципального района ограничениями, установленным Бюджетным кодексом Российской Федерации;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района;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A192A" w:rsidRPr="00AF48C3" w:rsidRDefault="00EA192A" w:rsidP="00EA192A">
      <w:pPr>
        <w:tabs>
          <w:tab w:val="left" w:pos="10348"/>
        </w:tabs>
        <w:spacing w:after="0"/>
        <w:ind w:right="317"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переход в 20</w:t>
      </w:r>
      <w:r w:rsidR="00606B61">
        <w:rPr>
          <w:rFonts w:ascii="Times New Roman" w:hAnsi="Times New Roman"/>
          <w:sz w:val="32"/>
          <w:szCs w:val="32"/>
        </w:rPr>
        <w:t>20</w:t>
      </w:r>
      <w:r w:rsidRPr="00AF48C3">
        <w:rPr>
          <w:rFonts w:ascii="Times New Roman" w:hAnsi="Times New Roman"/>
          <w:sz w:val="32"/>
          <w:szCs w:val="32"/>
        </w:rPr>
        <w:t xml:space="preserve"> году на бездефицитный бюджет: проект бюджета муниципального района сбалансированный.</w:t>
      </w:r>
    </w:p>
    <w:p w:rsidR="00EA192A" w:rsidRDefault="00EA192A" w:rsidP="00EA192A">
      <w:pPr>
        <w:jc w:val="both"/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3F">
        <w:rPr>
          <w:rFonts w:ascii="Times New Roman" w:hAnsi="Times New Roman"/>
          <w:b/>
          <w:sz w:val="32"/>
          <w:szCs w:val="32"/>
        </w:rPr>
        <w:t xml:space="preserve">Источники финансирования </w:t>
      </w:r>
    </w:p>
    <w:p w:rsidR="00EA192A" w:rsidRDefault="00EA192A" w:rsidP="00EA19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3F">
        <w:rPr>
          <w:rFonts w:ascii="Times New Roman" w:hAnsi="Times New Roman"/>
          <w:b/>
          <w:sz w:val="32"/>
          <w:szCs w:val="32"/>
        </w:rPr>
        <w:t>дефицита бюджета муниципального района</w:t>
      </w:r>
    </w:p>
    <w:p w:rsidR="00EA192A" w:rsidRDefault="00EA192A" w:rsidP="00EA192A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192A" w:rsidRDefault="00EA192A" w:rsidP="00EA192A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района, которые в обязательном порядке и в полном объеме отражаются в бюджете.</w:t>
      </w:r>
    </w:p>
    <w:p w:rsidR="00EA192A" w:rsidRPr="00606B61" w:rsidRDefault="00EA192A" w:rsidP="00EA192A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муниципального района на 20</w:t>
      </w:r>
      <w:r w:rsidR="00606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обеспечиваются плановыми доходами, бюджет муниципального района  сбалансированный.</w:t>
      </w:r>
    </w:p>
    <w:p w:rsidR="00DF0A6B" w:rsidRPr="00606B61" w:rsidRDefault="00DF0A6B" w:rsidP="00EA192A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EA192A" w:rsidRPr="00DF0A6B" w:rsidRDefault="00EA192A" w:rsidP="00EA192A">
      <w:pPr>
        <w:jc w:val="center"/>
        <w:rPr>
          <w:rFonts w:ascii="Times New Roman" w:hAnsi="Times New Roman"/>
          <w:b/>
          <w:sz w:val="28"/>
          <w:szCs w:val="28"/>
        </w:rPr>
      </w:pPr>
      <w:r w:rsidRPr="004C6825">
        <w:rPr>
          <w:rFonts w:ascii="Times New Roman" w:hAnsi="Times New Roman"/>
          <w:b/>
          <w:sz w:val="28"/>
          <w:szCs w:val="28"/>
        </w:rPr>
        <w:t>Муниципальный долг бюджета муниципального района</w:t>
      </w:r>
    </w:p>
    <w:p w:rsidR="00EA192A" w:rsidRPr="00DF0A6B" w:rsidRDefault="00EA192A" w:rsidP="00EA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A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(тыс.рублей)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701"/>
        <w:gridCol w:w="1701"/>
        <w:gridCol w:w="1701"/>
        <w:gridCol w:w="1701"/>
      </w:tblGrid>
      <w:tr w:rsidR="004B7A7B" w:rsidRPr="00DF0A6B" w:rsidTr="0076528E">
        <w:trPr>
          <w:trHeight w:val="951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0F7D1F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071B8F" w:rsidP="00CB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CB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B7EB6" w:rsidRPr="00DF0A6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B7A7B" w:rsidRPr="00DF0A6B" w:rsidTr="0076528E">
        <w:trPr>
          <w:trHeight w:val="719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75" w:rsidRPr="00DF0A6B" w:rsidRDefault="00FD1175" w:rsidP="00FD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FD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273C" w:rsidRPr="00DF0A6B">
              <w:rPr>
                <w:rFonts w:ascii="Times New Roman" w:hAnsi="Times New Roman"/>
                <w:sz w:val="24"/>
                <w:szCs w:val="24"/>
              </w:rPr>
              <w:t>000</w:t>
            </w:r>
            <w:r w:rsidR="00FD1175" w:rsidRPr="00DF0A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sz w:val="24"/>
                <w:szCs w:val="24"/>
              </w:rPr>
              <w:t>00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1054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CB7EB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3000</w:t>
            </w:r>
            <w:r w:rsidR="004B7A7B" w:rsidRPr="00DF0A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515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525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B7A7B" w:rsidRPr="00DF0A6B" w:rsidRDefault="00CB7EB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701" w:type="dxa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B7A7B" w:rsidRPr="00DF0A6B" w:rsidTr="0076528E">
        <w:trPr>
          <w:trHeight w:val="1142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Уровень долговой нагрузки (к налоговым и неналоговым доходам) (%)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14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C6825" w:rsidP="008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516" w:rsidRPr="00DF0A6B" w:rsidRDefault="001A751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516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</w:t>
            </w:r>
          </w:p>
        </w:tc>
      </w:tr>
    </w:tbl>
    <w:p w:rsidR="0076528E" w:rsidRPr="00DF0A6B" w:rsidRDefault="0076528E" w:rsidP="0076528E">
      <w:pPr>
        <w:rPr>
          <w:rFonts w:ascii="Times New Roman" w:hAnsi="Times New Roman"/>
          <w:sz w:val="28"/>
          <w:szCs w:val="28"/>
        </w:rPr>
      </w:pPr>
    </w:p>
    <w:p w:rsidR="0076528E" w:rsidRPr="00DF0A6B" w:rsidRDefault="0076528E" w:rsidP="0076528E">
      <w:pPr>
        <w:rPr>
          <w:rFonts w:ascii="Times New Roman" w:hAnsi="Times New Roman"/>
          <w:sz w:val="28"/>
          <w:szCs w:val="28"/>
        </w:rPr>
      </w:pPr>
    </w:p>
    <w:p w:rsidR="0076528E" w:rsidRDefault="00E7414D" w:rsidP="0076528E">
      <w:pPr>
        <w:ind w:left="-284"/>
        <w:rPr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83705" cy="2976880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192A" w:rsidRDefault="005D0FC6" w:rsidP="00DF0A6B">
      <w:pPr>
        <w:rPr>
          <w:rFonts w:ascii="Times New Roman" w:hAnsi="Times New Roman"/>
          <w:b/>
          <w:sz w:val="32"/>
          <w:szCs w:val="32"/>
        </w:rPr>
      </w:pPr>
      <w:r w:rsidRPr="005D0FC6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171" type="#_x0000_t136" style="position:absolute;margin-left:46.7pt;margin-top:7.8pt;width:440.2pt;height:42.45pt;z-index:251668480" fillcolor="#b2b2b2" strokecolor="#33c" strokeweight="1pt">
            <v:fill opacity=".5"/>
            <v:shadow on="t" color="#99f" offset="3pt"/>
            <v:textpath style="font-family:&quot;Arial Black&quot;;font-size:32pt;v-text-kern:t" trim="t" fitpath="t" string="5. Контактная информация "/>
            <w10:wrap type="square" side="left"/>
          </v:shape>
        </w:pict>
      </w:r>
    </w:p>
    <w:p w:rsidR="00EA192A" w:rsidRDefault="00EA192A" w:rsidP="00EA19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5D0FC6" w:rsidP="00EA192A">
      <w:pPr>
        <w:rPr>
          <w:rFonts w:ascii="Times New Roman" w:hAnsi="Times New Roman"/>
          <w:b/>
          <w:sz w:val="32"/>
          <w:szCs w:val="32"/>
        </w:rPr>
      </w:pPr>
      <w:r w:rsidRPr="005D0FC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3" style="position:absolute;margin-left:-22.6pt;margin-top:11.5pt;width:529.35pt;height:39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" fillcolor="#f4f4f4" strokecolor="#4bacc6" strokeweight="1pt">
            <v:fill rotate="t"/>
            <v:stroke dashstyle="dash"/>
            <v:shadow color="#868686"/>
            <v:textbox style="mso-next-textbox:#_x0000_s1173">
              <w:txbxContent>
                <w:p w:rsidR="005904E3" w:rsidRPr="00030EE2" w:rsidRDefault="005904E3" w:rsidP="00EA192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30E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Финансовое управление администрации</w:t>
                  </w:r>
                </w:p>
                <w:p w:rsidR="005904E3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Турковского </w:t>
                  </w:r>
                  <w:r w:rsidRPr="00030E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муниципального района  Саратовской области</w:t>
                  </w:r>
                </w:p>
                <w:p w:rsidR="005904E3" w:rsidRDefault="005904E3" w:rsidP="00EA192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24235E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финансового управления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Губина </w:t>
                  </w:r>
                  <w:r w:rsidRPr="0024235E">
                    <w:rPr>
                      <w:rFonts w:ascii="Times New Roman" w:hAnsi="Times New Roman"/>
                      <w:sz w:val="28"/>
                      <w:szCs w:val="28"/>
                    </w:rPr>
                    <w:t>Валентина Васильевна. тел. 2-11-53</w:t>
                  </w:r>
                </w:p>
                <w:p w:rsidR="00F35E8A" w:rsidRDefault="00F35E8A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35E8A" w:rsidRPr="0024235E" w:rsidRDefault="00F35E8A" w:rsidP="00F35E8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начальника финансового 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н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ачальник отдела, бухгалтерского учета контроля и отчетности, главный бухгалтер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Попова Наталья Александровна,</w:t>
                  </w:r>
                  <w:r w:rsidRPr="0024235E">
                    <w:rPr>
                      <w:sz w:val="40"/>
                      <w:szCs w:val="40"/>
                    </w:rPr>
                    <w:t xml:space="preserve"> </w:t>
                  </w:r>
                  <w:r w:rsidRPr="0024235E">
                    <w:rPr>
                      <w:rFonts w:ascii="Times New Roman" w:hAnsi="Times New Roman"/>
                      <w:sz w:val="28"/>
                      <w:szCs w:val="28"/>
                    </w:rPr>
                    <w:t>тел. 2-13-28</w:t>
                  </w:r>
                </w:p>
                <w:p w:rsidR="00F35E8A" w:rsidRDefault="00F35E8A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24235E" w:rsidRDefault="00065CF2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5904E3"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ачальник бюджетного отдела  -   </w:t>
                  </w:r>
                  <w:r w:rsidR="005904E3">
                    <w:rPr>
                      <w:rFonts w:ascii="Times New Roman" w:hAnsi="Times New Roman"/>
                      <w:sz w:val="28"/>
                      <w:szCs w:val="28"/>
                    </w:rPr>
                    <w:t>Логинова Татьяна Александровна</w:t>
                  </w:r>
                  <w:r w:rsidR="005904E3" w:rsidRPr="00D7635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5904E3" w:rsidRPr="0024235E">
                    <w:rPr>
                      <w:sz w:val="40"/>
                      <w:szCs w:val="40"/>
                    </w:rPr>
                    <w:t xml:space="preserve"> </w:t>
                  </w:r>
                  <w:r w:rsidR="005904E3" w:rsidRPr="0024235E">
                    <w:rPr>
                      <w:rFonts w:ascii="Times New Roman" w:hAnsi="Times New Roman"/>
                      <w:sz w:val="28"/>
                      <w:szCs w:val="28"/>
                    </w:rPr>
                    <w:t>тел. 2-25-18</w:t>
                  </w:r>
                </w:p>
                <w:p w:rsidR="005904E3" w:rsidRPr="00D7635F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D7635F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EA192A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EA192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EA192A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21" w:history="1"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fo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26</w:t>
                    </w:r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turk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@</w:t>
                    </w:r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yandex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.</w:t>
                    </w:r>
                    <w:r w:rsidRPr="0024235E">
                      <w:rPr>
                        <w:rStyle w:val="af0"/>
                        <w:sz w:val="40"/>
                        <w:szCs w:val="40"/>
                        <w:lang w:val="en-US"/>
                      </w:rPr>
                      <w:t>ru</w:t>
                    </w:r>
                  </w:hyperlink>
                </w:p>
                <w:p w:rsidR="005904E3" w:rsidRPr="00EA192A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D7635F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Адрес: 41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2070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, Саратовская область, р.п.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Турки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Советская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  <w:p w:rsidR="005904E3" w:rsidRPr="00D7635F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04E3" w:rsidRPr="00D7635F" w:rsidRDefault="005904E3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График работы: с 08.00 до 17.00 (обед с 12.00 до 13.00)</w:t>
                  </w:r>
                </w:p>
                <w:p w:rsidR="005904E3" w:rsidRPr="00D07AD7" w:rsidRDefault="005904E3" w:rsidP="00EA192A"/>
              </w:txbxContent>
            </v:textbox>
          </v:rect>
        </w:pict>
      </w: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635F" w:rsidRPr="00B47B16" w:rsidRDefault="00EA192A" w:rsidP="00EA19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 решения   Собрания депутатов Турковского муниципального района Саратовской области «О бюджете муниципального района на 20</w:t>
      </w:r>
      <w:r w:rsidR="002D5C34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  <w:r w:rsidRPr="00EA192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на плановый период 20</w:t>
      </w:r>
      <w:r w:rsidR="009C5CE6">
        <w:rPr>
          <w:rFonts w:ascii="Times New Roman" w:hAnsi="Times New Roman"/>
          <w:b/>
          <w:sz w:val="32"/>
          <w:szCs w:val="32"/>
        </w:rPr>
        <w:t>2</w:t>
      </w:r>
      <w:r w:rsidR="002D5C3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-202</w:t>
      </w:r>
      <w:r w:rsidR="002D5C3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годов » </w:t>
      </w:r>
    </w:p>
    <w:sectPr w:rsidR="00D7635F" w:rsidRPr="00B47B16" w:rsidSect="00532863">
      <w:pgSz w:w="11906" w:h="16838"/>
      <w:pgMar w:top="1134" w:right="566" w:bottom="414" w:left="992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76" w:rsidRDefault="00D06076" w:rsidP="006670D2">
      <w:pPr>
        <w:spacing w:after="0" w:line="240" w:lineRule="auto"/>
      </w:pPr>
      <w:r>
        <w:separator/>
      </w:r>
    </w:p>
  </w:endnote>
  <w:endnote w:type="continuationSeparator" w:id="1">
    <w:p w:rsidR="00D06076" w:rsidRDefault="00D06076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3" w:rsidRDefault="005904E3">
    <w:pPr>
      <w:pStyle w:val="aa"/>
      <w:jc w:val="right"/>
    </w:pPr>
    <w:fldSimple w:instr=" PAGE   \* MERGEFORMAT ">
      <w:r w:rsidR="00F35E8A">
        <w:rPr>
          <w:noProof/>
        </w:rPr>
        <w:t>28</w:t>
      </w:r>
    </w:fldSimple>
  </w:p>
  <w:p w:rsidR="005904E3" w:rsidRDefault="005904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76" w:rsidRDefault="00D06076" w:rsidP="006670D2">
      <w:pPr>
        <w:spacing w:after="0" w:line="240" w:lineRule="auto"/>
      </w:pPr>
      <w:r>
        <w:separator/>
      </w:r>
    </w:p>
  </w:footnote>
  <w:footnote w:type="continuationSeparator" w:id="1">
    <w:p w:rsidR="00D06076" w:rsidRDefault="00D06076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5DA"/>
    <w:rsid w:val="0000388E"/>
    <w:rsid w:val="000043A4"/>
    <w:rsid w:val="000073E4"/>
    <w:rsid w:val="00011A97"/>
    <w:rsid w:val="00013AE3"/>
    <w:rsid w:val="00015F68"/>
    <w:rsid w:val="00016439"/>
    <w:rsid w:val="00022698"/>
    <w:rsid w:val="00023B83"/>
    <w:rsid w:val="0002413D"/>
    <w:rsid w:val="00024800"/>
    <w:rsid w:val="00024D01"/>
    <w:rsid w:val="000251D7"/>
    <w:rsid w:val="0002556A"/>
    <w:rsid w:val="00026A79"/>
    <w:rsid w:val="00030EE2"/>
    <w:rsid w:val="00031EB6"/>
    <w:rsid w:val="00033BD3"/>
    <w:rsid w:val="00034121"/>
    <w:rsid w:val="00034C66"/>
    <w:rsid w:val="000351F2"/>
    <w:rsid w:val="00036228"/>
    <w:rsid w:val="00036404"/>
    <w:rsid w:val="00042FD5"/>
    <w:rsid w:val="00043132"/>
    <w:rsid w:val="00043C79"/>
    <w:rsid w:val="0004449B"/>
    <w:rsid w:val="0004463F"/>
    <w:rsid w:val="00044838"/>
    <w:rsid w:val="00045524"/>
    <w:rsid w:val="00046562"/>
    <w:rsid w:val="0005134C"/>
    <w:rsid w:val="00051EC1"/>
    <w:rsid w:val="00052D45"/>
    <w:rsid w:val="00056920"/>
    <w:rsid w:val="0006053A"/>
    <w:rsid w:val="00062AC7"/>
    <w:rsid w:val="00064D4F"/>
    <w:rsid w:val="00065CF2"/>
    <w:rsid w:val="00067C2D"/>
    <w:rsid w:val="00071B8F"/>
    <w:rsid w:val="00072954"/>
    <w:rsid w:val="00074C1D"/>
    <w:rsid w:val="000758D6"/>
    <w:rsid w:val="00080072"/>
    <w:rsid w:val="00080888"/>
    <w:rsid w:val="00084BE3"/>
    <w:rsid w:val="00085FA3"/>
    <w:rsid w:val="000907EE"/>
    <w:rsid w:val="00095960"/>
    <w:rsid w:val="000A11F8"/>
    <w:rsid w:val="000A1D91"/>
    <w:rsid w:val="000A249F"/>
    <w:rsid w:val="000A5679"/>
    <w:rsid w:val="000B2D82"/>
    <w:rsid w:val="000B4623"/>
    <w:rsid w:val="000B7FE2"/>
    <w:rsid w:val="000C3B78"/>
    <w:rsid w:val="000C62F1"/>
    <w:rsid w:val="000C6FAE"/>
    <w:rsid w:val="000C73CA"/>
    <w:rsid w:val="000C7525"/>
    <w:rsid w:val="000C7BF7"/>
    <w:rsid w:val="000D02DE"/>
    <w:rsid w:val="000D3C23"/>
    <w:rsid w:val="000D608B"/>
    <w:rsid w:val="000D75D6"/>
    <w:rsid w:val="000D764E"/>
    <w:rsid w:val="000E27A8"/>
    <w:rsid w:val="000E2BB8"/>
    <w:rsid w:val="000E3A54"/>
    <w:rsid w:val="000E3B20"/>
    <w:rsid w:val="000E6676"/>
    <w:rsid w:val="000E6DCF"/>
    <w:rsid w:val="000F0726"/>
    <w:rsid w:val="000F1248"/>
    <w:rsid w:val="000F7D1F"/>
    <w:rsid w:val="00101947"/>
    <w:rsid w:val="00103956"/>
    <w:rsid w:val="00104A97"/>
    <w:rsid w:val="001108AC"/>
    <w:rsid w:val="00112CDA"/>
    <w:rsid w:val="00114D17"/>
    <w:rsid w:val="00117CDC"/>
    <w:rsid w:val="001217A8"/>
    <w:rsid w:val="001227F8"/>
    <w:rsid w:val="00126BF0"/>
    <w:rsid w:val="0013075C"/>
    <w:rsid w:val="00131677"/>
    <w:rsid w:val="00132640"/>
    <w:rsid w:val="0013468E"/>
    <w:rsid w:val="001357DB"/>
    <w:rsid w:val="00136F5A"/>
    <w:rsid w:val="00136FED"/>
    <w:rsid w:val="00140448"/>
    <w:rsid w:val="0014273C"/>
    <w:rsid w:val="00142D10"/>
    <w:rsid w:val="00143033"/>
    <w:rsid w:val="00143C8D"/>
    <w:rsid w:val="00144866"/>
    <w:rsid w:val="00144E9D"/>
    <w:rsid w:val="00151820"/>
    <w:rsid w:val="00151959"/>
    <w:rsid w:val="00153964"/>
    <w:rsid w:val="00153A83"/>
    <w:rsid w:val="00163A7C"/>
    <w:rsid w:val="00166D70"/>
    <w:rsid w:val="001700FE"/>
    <w:rsid w:val="00170D67"/>
    <w:rsid w:val="00172B65"/>
    <w:rsid w:val="00173602"/>
    <w:rsid w:val="00173873"/>
    <w:rsid w:val="001755FF"/>
    <w:rsid w:val="00180F71"/>
    <w:rsid w:val="0018176B"/>
    <w:rsid w:val="00181FBF"/>
    <w:rsid w:val="001838FD"/>
    <w:rsid w:val="00184809"/>
    <w:rsid w:val="001854D0"/>
    <w:rsid w:val="00187592"/>
    <w:rsid w:val="0019239E"/>
    <w:rsid w:val="00192606"/>
    <w:rsid w:val="00192816"/>
    <w:rsid w:val="001A04DB"/>
    <w:rsid w:val="001A09F8"/>
    <w:rsid w:val="001A4063"/>
    <w:rsid w:val="001A5264"/>
    <w:rsid w:val="001A5DB9"/>
    <w:rsid w:val="001A70EC"/>
    <w:rsid w:val="001A7516"/>
    <w:rsid w:val="001A78CB"/>
    <w:rsid w:val="001B0242"/>
    <w:rsid w:val="001B1188"/>
    <w:rsid w:val="001B3500"/>
    <w:rsid w:val="001B3BB3"/>
    <w:rsid w:val="001B4148"/>
    <w:rsid w:val="001B4295"/>
    <w:rsid w:val="001B6914"/>
    <w:rsid w:val="001C1447"/>
    <w:rsid w:val="001C3F1B"/>
    <w:rsid w:val="001C4162"/>
    <w:rsid w:val="001C4FA4"/>
    <w:rsid w:val="001C5AEE"/>
    <w:rsid w:val="001C60A2"/>
    <w:rsid w:val="001C78BF"/>
    <w:rsid w:val="001D1526"/>
    <w:rsid w:val="001D4660"/>
    <w:rsid w:val="001D582A"/>
    <w:rsid w:val="001D5C2A"/>
    <w:rsid w:val="001D60B3"/>
    <w:rsid w:val="001E1D48"/>
    <w:rsid w:val="001E51AE"/>
    <w:rsid w:val="001E62F9"/>
    <w:rsid w:val="001E7086"/>
    <w:rsid w:val="001E70D3"/>
    <w:rsid w:val="001E7493"/>
    <w:rsid w:val="001F2B12"/>
    <w:rsid w:val="001F2F04"/>
    <w:rsid w:val="001F34BA"/>
    <w:rsid w:val="001F53A6"/>
    <w:rsid w:val="001F6487"/>
    <w:rsid w:val="001F6C93"/>
    <w:rsid w:val="001F715F"/>
    <w:rsid w:val="001F78D3"/>
    <w:rsid w:val="0020036A"/>
    <w:rsid w:val="00200A86"/>
    <w:rsid w:val="00200F22"/>
    <w:rsid w:val="0020358F"/>
    <w:rsid w:val="00204705"/>
    <w:rsid w:val="00207B0D"/>
    <w:rsid w:val="002216C8"/>
    <w:rsid w:val="0022200A"/>
    <w:rsid w:val="00223EFE"/>
    <w:rsid w:val="002251AB"/>
    <w:rsid w:val="00225627"/>
    <w:rsid w:val="00226148"/>
    <w:rsid w:val="002317E2"/>
    <w:rsid w:val="00231EF0"/>
    <w:rsid w:val="002341C2"/>
    <w:rsid w:val="00234DDA"/>
    <w:rsid w:val="00234F36"/>
    <w:rsid w:val="00235CAE"/>
    <w:rsid w:val="00235E0E"/>
    <w:rsid w:val="00236DA5"/>
    <w:rsid w:val="0024235E"/>
    <w:rsid w:val="00244296"/>
    <w:rsid w:val="00247F05"/>
    <w:rsid w:val="002513B7"/>
    <w:rsid w:val="00252D90"/>
    <w:rsid w:val="002534FA"/>
    <w:rsid w:val="002538A9"/>
    <w:rsid w:val="002547B7"/>
    <w:rsid w:val="002577CE"/>
    <w:rsid w:val="00257924"/>
    <w:rsid w:val="00260B8B"/>
    <w:rsid w:val="0026101B"/>
    <w:rsid w:val="00261A54"/>
    <w:rsid w:val="00266677"/>
    <w:rsid w:val="00274E84"/>
    <w:rsid w:val="00277338"/>
    <w:rsid w:val="00281EC5"/>
    <w:rsid w:val="00284F0B"/>
    <w:rsid w:val="0028542D"/>
    <w:rsid w:val="00285CBB"/>
    <w:rsid w:val="002913E8"/>
    <w:rsid w:val="00294008"/>
    <w:rsid w:val="00295ECD"/>
    <w:rsid w:val="00296EA4"/>
    <w:rsid w:val="0029785D"/>
    <w:rsid w:val="002A20C0"/>
    <w:rsid w:val="002A2901"/>
    <w:rsid w:val="002A3F8C"/>
    <w:rsid w:val="002A4ACB"/>
    <w:rsid w:val="002A6537"/>
    <w:rsid w:val="002B1641"/>
    <w:rsid w:val="002B6966"/>
    <w:rsid w:val="002B7265"/>
    <w:rsid w:val="002B74E5"/>
    <w:rsid w:val="002B7CE3"/>
    <w:rsid w:val="002C0009"/>
    <w:rsid w:val="002C0490"/>
    <w:rsid w:val="002C1DCE"/>
    <w:rsid w:val="002C3C38"/>
    <w:rsid w:val="002C6371"/>
    <w:rsid w:val="002C7F6B"/>
    <w:rsid w:val="002D1A8A"/>
    <w:rsid w:val="002D367D"/>
    <w:rsid w:val="002D5C34"/>
    <w:rsid w:val="002D5E85"/>
    <w:rsid w:val="002E624D"/>
    <w:rsid w:val="002E70A4"/>
    <w:rsid w:val="002E7CB3"/>
    <w:rsid w:val="002F3CAA"/>
    <w:rsid w:val="002F4460"/>
    <w:rsid w:val="002F490B"/>
    <w:rsid w:val="002F729E"/>
    <w:rsid w:val="002F7D53"/>
    <w:rsid w:val="00302BA9"/>
    <w:rsid w:val="00303684"/>
    <w:rsid w:val="00304608"/>
    <w:rsid w:val="00305513"/>
    <w:rsid w:val="003139C3"/>
    <w:rsid w:val="00314AF4"/>
    <w:rsid w:val="00317DEA"/>
    <w:rsid w:val="00320C48"/>
    <w:rsid w:val="00322194"/>
    <w:rsid w:val="00325F87"/>
    <w:rsid w:val="0032659A"/>
    <w:rsid w:val="00326B11"/>
    <w:rsid w:val="003320EE"/>
    <w:rsid w:val="0033216F"/>
    <w:rsid w:val="0033398A"/>
    <w:rsid w:val="0033508A"/>
    <w:rsid w:val="00336927"/>
    <w:rsid w:val="00336B75"/>
    <w:rsid w:val="003405DA"/>
    <w:rsid w:val="00341FDB"/>
    <w:rsid w:val="0034229B"/>
    <w:rsid w:val="003442F6"/>
    <w:rsid w:val="00344A91"/>
    <w:rsid w:val="003451B6"/>
    <w:rsid w:val="003451BE"/>
    <w:rsid w:val="0034575F"/>
    <w:rsid w:val="00346692"/>
    <w:rsid w:val="00346908"/>
    <w:rsid w:val="00346F0A"/>
    <w:rsid w:val="00347595"/>
    <w:rsid w:val="003511E9"/>
    <w:rsid w:val="00352CC5"/>
    <w:rsid w:val="00353356"/>
    <w:rsid w:val="003542C5"/>
    <w:rsid w:val="00354871"/>
    <w:rsid w:val="00360E94"/>
    <w:rsid w:val="00361234"/>
    <w:rsid w:val="00361CC2"/>
    <w:rsid w:val="003631B3"/>
    <w:rsid w:val="0036621C"/>
    <w:rsid w:val="00367003"/>
    <w:rsid w:val="003705AB"/>
    <w:rsid w:val="00372571"/>
    <w:rsid w:val="00373B1C"/>
    <w:rsid w:val="003746E9"/>
    <w:rsid w:val="00377668"/>
    <w:rsid w:val="003827E4"/>
    <w:rsid w:val="003836B0"/>
    <w:rsid w:val="00384A30"/>
    <w:rsid w:val="00386956"/>
    <w:rsid w:val="00396E66"/>
    <w:rsid w:val="003A08F5"/>
    <w:rsid w:val="003A2F8F"/>
    <w:rsid w:val="003A3140"/>
    <w:rsid w:val="003A57CD"/>
    <w:rsid w:val="003A69A3"/>
    <w:rsid w:val="003B08ED"/>
    <w:rsid w:val="003B11C9"/>
    <w:rsid w:val="003B447C"/>
    <w:rsid w:val="003B47DB"/>
    <w:rsid w:val="003B4DFD"/>
    <w:rsid w:val="003B58CD"/>
    <w:rsid w:val="003C1750"/>
    <w:rsid w:val="003C1792"/>
    <w:rsid w:val="003C2CEF"/>
    <w:rsid w:val="003C57CC"/>
    <w:rsid w:val="003C644C"/>
    <w:rsid w:val="003C7313"/>
    <w:rsid w:val="003C7D79"/>
    <w:rsid w:val="003D14E9"/>
    <w:rsid w:val="003D17DF"/>
    <w:rsid w:val="003D1C8E"/>
    <w:rsid w:val="003D39D4"/>
    <w:rsid w:val="003D4E54"/>
    <w:rsid w:val="003D6908"/>
    <w:rsid w:val="003E2F42"/>
    <w:rsid w:val="003E3B82"/>
    <w:rsid w:val="003E73F4"/>
    <w:rsid w:val="003F0986"/>
    <w:rsid w:val="003F1463"/>
    <w:rsid w:val="003F634C"/>
    <w:rsid w:val="003F6AF9"/>
    <w:rsid w:val="004025B3"/>
    <w:rsid w:val="00403BD0"/>
    <w:rsid w:val="00403F7B"/>
    <w:rsid w:val="00406738"/>
    <w:rsid w:val="00407899"/>
    <w:rsid w:val="00410926"/>
    <w:rsid w:val="00413521"/>
    <w:rsid w:val="00413B6A"/>
    <w:rsid w:val="0041530F"/>
    <w:rsid w:val="0041726F"/>
    <w:rsid w:val="004179BC"/>
    <w:rsid w:val="00420F4F"/>
    <w:rsid w:val="00426B32"/>
    <w:rsid w:val="00433D37"/>
    <w:rsid w:val="00436A7E"/>
    <w:rsid w:val="00437DEC"/>
    <w:rsid w:val="00440F1C"/>
    <w:rsid w:val="00441EA4"/>
    <w:rsid w:val="00444DFD"/>
    <w:rsid w:val="00445348"/>
    <w:rsid w:val="004475A5"/>
    <w:rsid w:val="004518A9"/>
    <w:rsid w:val="004528E1"/>
    <w:rsid w:val="004611D2"/>
    <w:rsid w:val="00463BFF"/>
    <w:rsid w:val="0046641F"/>
    <w:rsid w:val="00467A8A"/>
    <w:rsid w:val="00470418"/>
    <w:rsid w:val="004724E6"/>
    <w:rsid w:val="00473AA8"/>
    <w:rsid w:val="004740A4"/>
    <w:rsid w:val="00476B65"/>
    <w:rsid w:val="004777DB"/>
    <w:rsid w:val="00477F20"/>
    <w:rsid w:val="0048022A"/>
    <w:rsid w:val="0048039E"/>
    <w:rsid w:val="0048173D"/>
    <w:rsid w:val="004817A7"/>
    <w:rsid w:val="004834BC"/>
    <w:rsid w:val="00484CD6"/>
    <w:rsid w:val="00484D3C"/>
    <w:rsid w:val="00485013"/>
    <w:rsid w:val="00486BFF"/>
    <w:rsid w:val="00486E58"/>
    <w:rsid w:val="00487F06"/>
    <w:rsid w:val="00493C7B"/>
    <w:rsid w:val="00494904"/>
    <w:rsid w:val="00494A52"/>
    <w:rsid w:val="004A2E83"/>
    <w:rsid w:val="004A3C99"/>
    <w:rsid w:val="004A454F"/>
    <w:rsid w:val="004A6CFD"/>
    <w:rsid w:val="004B1FDF"/>
    <w:rsid w:val="004B695E"/>
    <w:rsid w:val="004B7A7B"/>
    <w:rsid w:val="004C03D0"/>
    <w:rsid w:val="004C2087"/>
    <w:rsid w:val="004C24EF"/>
    <w:rsid w:val="004C25EC"/>
    <w:rsid w:val="004C264D"/>
    <w:rsid w:val="004C27E5"/>
    <w:rsid w:val="004C3380"/>
    <w:rsid w:val="004C4BA7"/>
    <w:rsid w:val="004C6825"/>
    <w:rsid w:val="004C6FA2"/>
    <w:rsid w:val="004D053C"/>
    <w:rsid w:val="004D1B0D"/>
    <w:rsid w:val="004D2209"/>
    <w:rsid w:val="004D240E"/>
    <w:rsid w:val="004D2FC0"/>
    <w:rsid w:val="004D308D"/>
    <w:rsid w:val="004D6728"/>
    <w:rsid w:val="004E19A1"/>
    <w:rsid w:val="004E41E0"/>
    <w:rsid w:val="004E6A8B"/>
    <w:rsid w:val="004E7C86"/>
    <w:rsid w:val="004F25F4"/>
    <w:rsid w:val="004F2DAB"/>
    <w:rsid w:val="004F31A4"/>
    <w:rsid w:val="004F6AC1"/>
    <w:rsid w:val="00500552"/>
    <w:rsid w:val="00500CC9"/>
    <w:rsid w:val="0050561A"/>
    <w:rsid w:val="005127E5"/>
    <w:rsid w:val="00513428"/>
    <w:rsid w:val="0051670A"/>
    <w:rsid w:val="00516F44"/>
    <w:rsid w:val="0052162F"/>
    <w:rsid w:val="00524575"/>
    <w:rsid w:val="0052480B"/>
    <w:rsid w:val="005268E4"/>
    <w:rsid w:val="00527C3A"/>
    <w:rsid w:val="00530829"/>
    <w:rsid w:val="005313A3"/>
    <w:rsid w:val="00532863"/>
    <w:rsid w:val="0053673B"/>
    <w:rsid w:val="005368DE"/>
    <w:rsid w:val="00537DB4"/>
    <w:rsid w:val="00540853"/>
    <w:rsid w:val="00541F62"/>
    <w:rsid w:val="00552940"/>
    <w:rsid w:val="00554526"/>
    <w:rsid w:val="00555564"/>
    <w:rsid w:val="00555EE5"/>
    <w:rsid w:val="00557000"/>
    <w:rsid w:val="0055715E"/>
    <w:rsid w:val="00557B4E"/>
    <w:rsid w:val="00560549"/>
    <w:rsid w:val="0056104B"/>
    <w:rsid w:val="00562BEA"/>
    <w:rsid w:val="00563AC2"/>
    <w:rsid w:val="005657F0"/>
    <w:rsid w:val="005666C6"/>
    <w:rsid w:val="00567674"/>
    <w:rsid w:val="00571165"/>
    <w:rsid w:val="00574D54"/>
    <w:rsid w:val="00575E14"/>
    <w:rsid w:val="005772E4"/>
    <w:rsid w:val="005775A7"/>
    <w:rsid w:val="00577CAA"/>
    <w:rsid w:val="00577CAD"/>
    <w:rsid w:val="005904E3"/>
    <w:rsid w:val="00591E13"/>
    <w:rsid w:val="00593ED9"/>
    <w:rsid w:val="005964F7"/>
    <w:rsid w:val="005A0569"/>
    <w:rsid w:val="005A064A"/>
    <w:rsid w:val="005A4490"/>
    <w:rsid w:val="005A4DE8"/>
    <w:rsid w:val="005A53C4"/>
    <w:rsid w:val="005A5F7F"/>
    <w:rsid w:val="005A6363"/>
    <w:rsid w:val="005A667E"/>
    <w:rsid w:val="005A77EC"/>
    <w:rsid w:val="005B34F1"/>
    <w:rsid w:val="005B4EB6"/>
    <w:rsid w:val="005C0323"/>
    <w:rsid w:val="005C39F3"/>
    <w:rsid w:val="005C4574"/>
    <w:rsid w:val="005D0E2E"/>
    <w:rsid w:val="005D0FC6"/>
    <w:rsid w:val="005D2A47"/>
    <w:rsid w:val="005D2B00"/>
    <w:rsid w:val="005D6DF8"/>
    <w:rsid w:val="005D72EE"/>
    <w:rsid w:val="005E162F"/>
    <w:rsid w:val="005E189E"/>
    <w:rsid w:val="005E28B0"/>
    <w:rsid w:val="005E44E8"/>
    <w:rsid w:val="005E4B14"/>
    <w:rsid w:val="005E5A42"/>
    <w:rsid w:val="005E6D0B"/>
    <w:rsid w:val="005E6F94"/>
    <w:rsid w:val="005F1435"/>
    <w:rsid w:val="005F16A9"/>
    <w:rsid w:val="005F1820"/>
    <w:rsid w:val="005F2A7C"/>
    <w:rsid w:val="005F361A"/>
    <w:rsid w:val="005F6FBC"/>
    <w:rsid w:val="005F7F71"/>
    <w:rsid w:val="00601B91"/>
    <w:rsid w:val="00606732"/>
    <w:rsid w:val="00606B61"/>
    <w:rsid w:val="00611023"/>
    <w:rsid w:val="00611240"/>
    <w:rsid w:val="00611F19"/>
    <w:rsid w:val="00614DC8"/>
    <w:rsid w:val="00620502"/>
    <w:rsid w:val="00624D6F"/>
    <w:rsid w:val="00626BED"/>
    <w:rsid w:val="00627534"/>
    <w:rsid w:val="006311FB"/>
    <w:rsid w:val="00633FF8"/>
    <w:rsid w:val="00637158"/>
    <w:rsid w:val="00637F19"/>
    <w:rsid w:val="00644AC1"/>
    <w:rsid w:val="00645578"/>
    <w:rsid w:val="00645658"/>
    <w:rsid w:val="00645AC4"/>
    <w:rsid w:val="00646FFA"/>
    <w:rsid w:val="00647F3A"/>
    <w:rsid w:val="00650BBB"/>
    <w:rsid w:val="00651ACC"/>
    <w:rsid w:val="006540F8"/>
    <w:rsid w:val="00656439"/>
    <w:rsid w:val="0066121C"/>
    <w:rsid w:val="00662036"/>
    <w:rsid w:val="0066323F"/>
    <w:rsid w:val="006653DD"/>
    <w:rsid w:val="006670D2"/>
    <w:rsid w:val="006671EC"/>
    <w:rsid w:val="0067457D"/>
    <w:rsid w:val="00676197"/>
    <w:rsid w:val="00680C78"/>
    <w:rsid w:val="006831EC"/>
    <w:rsid w:val="00683C75"/>
    <w:rsid w:val="00684FB8"/>
    <w:rsid w:val="00685E65"/>
    <w:rsid w:val="00686E7B"/>
    <w:rsid w:val="006900D4"/>
    <w:rsid w:val="0069059E"/>
    <w:rsid w:val="00690A7E"/>
    <w:rsid w:val="0069152C"/>
    <w:rsid w:val="006A1A5B"/>
    <w:rsid w:val="006A2347"/>
    <w:rsid w:val="006A40A3"/>
    <w:rsid w:val="006A45FA"/>
    <w:rsid w:val="006A46B6"/>
    <w:rsid w:val="006A68E9"/>
    <w:rsid w:val="006B15EE"/>
    <w:rsid w:val="006B761C"/>
    <w:rsid w:val="006B79B8"/>
    <w:rsid w:val="006C19C8"/>
    <w:rsid w:val="006C4787"/>
    <w:rsid w:val="006C7EEB"/>
    <w:rsid w:val="006C7F79"/>
    <w:rsid w:val="006D2B08"/>
    <w:rsid w:val="006D347B"/>
    <w:rsid w:val="006D746C"/>
    <w:rsid w:val="006E171F"/>
    <w:rsid w:val="006E2885"/>
    <w:rsid w:val="006E309D"/>
    <w:rsid w:val="006E68BB"/>
    <w:rsid w:val="006E7A42"/>
    <w:rsid w:val="006F08A7"/>
    <w:rsid w:val="006F2956"/>
    <w:rsid w:val="006F296B"/>
    <w:rsid w:val="006F5616"/>
    <w:rsid w:val="00701582"/>
    <w:rsid w:val="00702F72"/>
    <w:rsid w:val="00705D84"/>
    <w:rsid w:val="00706A0B"/>
    <w:rsid w:val="00711ED7"/>
    <w:rsid w:val="007221FF"/>
    <w:rsid w:val="007223E0"/>
    <w:rsid w:val="00723CF4"/>
    <w:rsid w:val="007242A7"/>
    <w:rsid w:val="00724B9F"/>
    <w:rsid w:val="00726DF1"/>
    <w:rsid w:val="0072788A"/>
    <w:rsid w:val="00727FBA"/>
    <w:rsid w:val="007367D2"/>
    <w:rsid w:val="00737553"/>
    <w:rsid w:val="00740228"/>
    <w:rsid w:val="007442EA"/>
    <w:rsid w:val="00745C9C"/>
    <w:rsid w:val="00754627"/>
    <w:rsid w:val="0075661D"/>
    <w:rsid w:val="00761AA9"/>
    <w:rsid w:val="0076348B"/>
    <w:rsid w:val="0076462F"/>
    <w:rsid w:val="0076528E"/>
    <w:rsid w:val="0077108B"/>
    <w:rsid w:val="00771BC6"/>
    <w:rsid w:val="0077261A"/>
    <w:rsid w:val="00774D54"/>
    <w:rsid w:val="0077681B"/>
    <w:rsid w:val="00776E0F"/>
    <w:rsid w:val="00780D03"/>
    <w:rsid w:val="00783B10"/>
    <w:rsid w:val="00784039"/>
    <w:rsid w:val="007865BC"/>
    <w:rsid w:val="00786B7E"/>
    <w:rsid w:val="007876D6"/>
    <w:rsid w:val="007879B1"/>
    <w:rsid w:val="00787E17"/>
    <w:rsid w:val="00790CC0"/>
    <w:rsid w:val="00792F48"/>
    <w:rsid w:val="0079322B"/>
    <w:rsid w:val="0079367A"/>
    <w:rsid w:val="00794E19"/>
    <w:rsid w:val="00795032"/>
    <w:rsid w:val="00795305"/>
    <w:rsid w:val="007A055F"/>
    <w:rsid w:val="007A0C55"/>
    <w:rsid w:val="007A238F"/>
    <w:rsid w:val="007A23F6"/>
    <w:rsid w:val="007A7308"/>
    <w:rsid w:val="007A7D30"/>
    <w:rsid w:val="007B45FD"/>
    <w:rsid w:val="007B5B0B"/>
    <w:rsid w:val="007B7954"/>
    <w:rsid w:val="007C2982"/>
    <w:rsid w:val="007C5253"/>
    <w:rsid w:val="007C718D"/>
    <w:rsid w:val="007C7E40"/>
    <w:rsid w:val="007D03C1"/>
    <w:rsid w:val="007D27BE"/>
    <w:rsid w:val="007D3F5E"/>
    <w:rsid w:val="007D64C4"/>
    <w:rsid w:val="007E205F"/>
    <w:rsid w:val="007E3BFB"/>
    <w:rsid w:val="007E6436"/>
    <w:rsid w:val="007E67B0"/>
    <w:rsid w:val="007E7EC3"/>
    <w:rsid w:val="007F0BAC"/>
    <w:rsid w:val="007F27D3"/>
    <w:rsid w:val="007F2EDF"/>
    <w:rsid w:val="007F40AA"/>
    <w:rsid w:val="007F5709"/>
    <w:rsid w:val="007F791E"/>
    <w:rsid w:val="0080355C"/>
    <w:rsid w:val="00804042"/>
    <w:rsid w:val="00806283"/>
    <w:rsid w:val="00807236"/>
    <w:rsid w:val="0081070D"/>
    <w:rsid w:val="00811DEA"/>
    <w:rsid w:val="008130EE"/>
    <w:rsid w:val="00817AD6"/>
    <w:rsid w:val="00817BE2"/>
    <w:rsid w:val="008218A3"/>
    <w:rsid w:val="00823762"/>
    <w:rsid w:val="00827503"/>
    <w:rsid w:val="00827CDC"/>
    <w:rsid w:val="008301F4"/>
    <w:rsid w:val="00833912"/>
    <w:rsid w:val="0083472F"/>
    <w:rsid w:val="00834D00"/>
    <w:rsid w:val="00836B38"/>
    <w:rsid w:val="0084087E"/>
    <w:rsid w:val="0084135E"/>
    <w:rsid w:val="008455B9"/>
    <w:rsid w:val="00850F86"/>
    <w:rsid w:val="008515D0"/>
    <w:rsid w:val="00851EDB"/>
    <w:rsid w:val="0085371A"/>
    <w:rsid w:val="00854542"/>
    <w:rsid w:val="00855BE3"/>
    <w:rsid w:val="00856D5D"/>
    <w:rsid w:val="00861021"/>
    <w:rsid w:val="00861916"/>
    <w:rsid w:val="00870114"/>
    <w:rsid w:val="00870CB2"/>
    <w:rsid w:val="00871110"/>
    <w:rsid w:val="00872F06"/>
    <w:rsid w:val="0087417C"/>
    <w:rsid w:val="00877996"/>
    <w:rsid w:val="00881525"/>
    <w:rsid w:val="00882603"/>
    <w:rsid w:val="008840B2"/>
    <w:rsid w:val="00890AE7"/>
    <w:rsid w:val="00891E36"/>
    <w:rsid w:val="00892984"/>
    <w:rsid w:val="00892F1E"/>
    <w:rsid w:val="00893EE5"/>
    <w:rsid w:val="00894975"/>
    <w:rsid w:val="00895D75"/>
    <w:rsid w:val="00896086"/>
    <w:rsid w:val="00896145"/>
    <w:rsid w:val="008966EE"/>
    <w:rsid w:val="00896BDB"/>
    <w:rsid w:val="00897710"/>
    <w:rsid w:val="008A1FAD"/>
    <w:rsid w:val="008A30F4"/>
    <w:rsid w:val="008A349D"/>
    <w:rsid w:val="008A35ED"/>
    <w:rsid w:val="008B026D"/>
    <w:rsid w:val="008B0E1C"/>
    <w:rsid w:val="008B16B8"/>
    <w:rsid w:val="008B27FA"/>
    <w:rsid w:val="008B3295"/>
    <w:rsid w:val="008B345E"/>
    <w:rsid w:val="008B35AE"/>
    <w:rsid w:val="008B3F2B"/>
    <w:rsid w:val="008B52B0"/>
    <w:rsid w:val="008B66D5"/>
    <w:rsid w:val="008C182F"/>
    <w:rsid w:val="008C50D5"/>
    <w:rsid w:val="008D2BEF"/>
    <w:rsid w:val="008D7840"/>
    <w:rsid w:val="008E0EE1"/>
    <w:rsid w:val="008E210D"/>
    <w:rsid w:val="008E2CAE"/>
    <w:rsid w:val="008E2CF9"/>
    <w:rsid w:val="008E3B2E"/>
    <w:rsid w:val="008E3C8F"/>
    <w:rsid w:val="008F076F"/>
    <w:rsid w:val="008F0777"/>
    <w:rsid w:val="008F1726"/>
    <w:rsid w:val="008F38FB"/>
    <w:rsid w:val="008F54E5"/>
    <w:rsid w:val="008F5954"/>
    <w:rsid w:val="008F6B2C"/>
    <w:rsid w:val="008F7655"/>
    <w:rsid w:val="0090284C"/>
    <w:rsid w:val="00903E6E"/>
    <w:rsid w:val="009063DB"/>
    <w:rsid w:val="00907BD6"/>
    <w:rsid w:val="009119AE"/>
    <w:rsid w:val="00914A37"/>
    <w:rsid w:val="00915EA5"/>
    <w:rsid w:val="00920719"/>
    <w:rsid w:val="00921099"/>
    <w:rsid w:val="00921F83"/>
    <w:rsid w:val="009226A9"/>
    <w:rsid w:val="009238C2"/>
    <w:rsid w:val="00924DEA"/>
    <w:rsid w:val="00934F74"/>
    <w:rsid w:val="009375FF"/>
    <w:rsid w:val="0094089B"/>
    <w:rsid w:val="00943F79"/>
    <w:rsid w:val="00945AD5"/>
    <w:rsid w:val="00945B53"/>
    <w:rsid w:val="00945E15"/>
    <w:rsid w:val="00947E20"/>
    <w:rsid w:val="00950E77"/>
    <w:rsid w:val="00952713"/>
    <w:rsid w:val="009571DA"/>
    <w:rsid w:val="00957C3C"/>
    <w:rsid w:val="00962677"/>
    <w:rsid w:val="009632E4"/>
    <w:rsid w:val="009639DA"/>
    <w:rsid w:val="00965E0F"/>
    <w:rsid w:val="009660C1"/>
    <w:rsid w:val="009728F0"/>
    <w:rsid w:val="00977717"/>
    <w:rsid w:val="00983FF6"/>
    <w:rsid w:val="009913F1"/>
    <w:rsid w:val="0099213F"/>
    <w:rsid w:val="009952F1"/>
    <w:rsid w:val="0099776E"/>
    <w:rsid w:val="009A0318"/>
    <w:rsid w:val="009A0824"/>
    <w:rsid w:val="009A0DF5"/>
    <w:rsid w:val="009A1978"/>
    <w:rsid w:val="009A2AEE"/>
    <w:rsid w:val="009A5394"/>
    <w:rsid w:val="009A6FE8"/>
    <w:rsid w:val="009B4231"/>
    <w:rsid w:val="009B46B3"/>
    <w:rsid w:val="009B4E2E"/>
    <w:rsid w:val="009B68C3"/>
    <w:rsid w:val="009B6988"/>
    <w:rsid w:val="009B7374"/>
    <w:rsid w:val="009C5474"/>
    <w:rsid w:val="009C5CE6"/>
    <w:rsid w:val="009D5A85"/>
    <w:rsid w:val="009E0660"/>
    <w:rsid w:val="009E0904"/>
    <w:rsid w:val="009E2CB3"/>
    <w:rsid w:val="009E416A"/>
    <w:rsid w:val="009E5050"/>
    <w:rsid w:val="009E6BD3"/>
    <w:rsid w:val="009E7642"/>
    <w:rsid w:val="009F0E3F"/>
    <w:rsid w:val="009F0F36"/>
    <w:rsid w:val="009F2408"/>
    <w:rsid w:val="009F4304"/>
    <w:rsid w:val="00A03265"/>
    <w:rsid w:val="00A035F4"/>
    <w:rsid w:val="00A0364D"/>
    <w:rsid w:val="00A117BC"/>
    <w:rsid w:val="00A1521B"/>
    <w:rsid w:val="00A16689"/>
    <w:rsid w:val="00A20A94"/>
    <w:rsid w:val="00A21038"/>
    <w:rsid w:val="00A21455"/>
    <w:rsid w:val="00A2452E"/>
    <w:rsid w:val="00A269A0"/>
    <w:rsid w:val="00A3275A"/>
    <w:rsid w:val="00A34011"/>
    <w:rsid w:val="00A36AC3"/>
    <w:rsid w:val="00A37581"/>
    <w:rsid w:val="00A447A5"/>
    <w:rsid w:val="00A45753"/>
    <w:rsid w:val="00A45930"/>
    <w:rsid w:val="00A474B5"/>
    <w:rsid w:val="00A477BC"/>
    <w:rsid w:val="00A522D9"/>
    <w:rsid w:val="00A53180"/>
    <w:rsid w:val="00A57BB1"/>
    <w:rsid w:val="00A60DB5"/>
    <w:rsid w:val="00A61382"/>
    <w:rsid w:val="00A63771"/>
    <w:rsid w:val="00A63BDB"/>
    <w:rsid w:val="00A63E39"/>
    <w:rsid w:val="00A648C1"/>
    <w:rsid w:val="00A6624A"/>
    <w:rsid w:val="00A7097C"/>
    <w:rsid w:val="00A72AAB"/>
    <w:rsid w:val="00A72E6F"/>
    <w:rsid w:val="00A740CB"/>
    <w:rsid w:val="00A7516E"/>
    <w:rsid w:val="00A819D3"/>
    <w:rsid w:val="00A82252"/>
    <w:rsid w:val="00A82EB3"/>
    <w:rsid w:val="00A8596F"/>
    <w:rsid w:val="00A87ED9"/>
    <w:rsid w:val="00A90268"/>
    <w:rsid w:val="00A9439B"/>
    <w:rsid w:val="00A95677"/>
    <w:rsid w:val="00A96D2B"/>
    <w:rsid w:val="00AA1086"/>
    <w:rsid w:val="00AA3357"/>
    <w:rsid w:val="00AA3CF3"/>
    <w:rsid w:val="00AA48EF"/>
    <w:rsid w:val="00AA59D0"/>
    <w:rsid w:val="00AA6A52"/>
    <w:rsid w:val="00AB0007"/>
    <w:rsid w:val="00AB1318"/>
    <w:rsid w:val="00AB19DC"/>
    <w:rsid w:val="00AB234B"/>
    <w:rsid w:val="00AB235F"/>
    <w:rsid w:val="00AB625F"/>
    <w:rsid w:val="00AB63E4"/>
    <w:rsid w:val="00AC12AB"/>
    <w:rsid w:val="00AC3813"/>
    <w:rsid w:val="00AC3A99"/>
    <w:rsid w:val="00AC48B0"/>
    <w:rsid w:val="00AC6D77"/>
    <w:rsid w:val="00AC6E02"/>
    <w:rsid w:val="00AC7E48"/>
    <w:rsid w:val="00AD002F"/>
    <w:rsid w:val="00AD014E"/>
    <w:rsid w:val="00AD2D55"/>
    <w:rsid w:val="00AD38D3"/>
    <w:rsid w:val="00AD4300"/>
    <w:rsid w:val="00AD61AE"/>
    <w:rsid w:val="00AD6CFC"/>
    <w:rsid w:val="00AE257C"/>
    <w:rsid w:val="00AE461C"/>
    <w:rsid w:val="00AE7918"/>
    <w:rsid w:val="00AF0422"/>
    <w:rsid w:val="00AF48C3"/>
    <w:rsid w:val="00B00024"/>
    <w:rsid w:val="00B0034F"/>
    <w:rsid w:val="00B005BA"/>
    <w:rsid w:val="00B006D8"/>
    <w:rsid w:val="00B01319"/>
    <w:rsid w:val="00B013D3"/>
    <w:rsid w:val="00B02B1C"/>
    <w:rsid w:val="00B06ACE"/>
    <w:rsid w:val="00B07B2E"/>
    <w:rsid w:val="00B175EF"/>
    <w:rsid w:val="00B17B3F"/>
    <w:rsid w:val="00B2023A"/>
    <w:rsid w:val="00B21BAE"/>
    <w:rsid w:val="00B2235B"/>
    <w:rsid w:val="00B22C5D"/>
    <w:rsid w:val="00B2355F"/>
    <w:rsid w:val="00B2374B"/>
    <w:rsid w:val="00B2468A"/>
    <w:rsid w:val="00B30E3C"/>
    <w:rsid w:val="00B37D53"/>
    <w:rsid w:val="00B37DB0"/>
    <w:rsid w:val="00B400E7"/>
    <w:rsid w:val="00B41B5F"/>
    <w:rsid w:val="00B44DA0"/>
    <w:rsid w:val="00B47B16"/>
    <w:rsid w:val="00B50FC8"/>
    <w:rsid w:val="00B53412"/>
    <w:rsid w:val="00B55BC7"/>
    <w:rsid w:val="00B56C0A"/>
    <w:rsid w:val="00B576F1"/>
    <w:rsid w:val="00B62FD5"/>
    <w:rsid w:val="00B63F84"/>
    <w:rsid w:val="00B71B75"/>
    <w:rsid w:val="00B72A7F"/>
    <w:rsid w:val="00B740F1"/>
    <w:rsid w:val="00B7553F"/>
    <w:rsid w:val="00B779BB"/>
    <w:rsid w:val="00B77C13"/>
    <w:rsid w:val="00B810B2"/>
    <w:rsid w:val="00B859C7"/>
    <w:rsid w:val="00B85C30"/>
    <w:rsid w:val="00B85CB3"/>
    <w:rsid w:val="00B864BF"/>
    <w:rsid w:val="00B8729F"/>
    <w:rsid w:val="00B9098E"/>
    <w:rsid w:val="00B92AFD"/>
    <w:rsid w:val="00B978DA"/>
    <w:rsid w:val="00B97B8E"/>
    <w:rsid w:val="00BA01D1"/>
    <w:rsid w:val="00BA0523"/>
    <w:rsid w:val="00BB23F7"/>
    <w:rsid w:val="00BB4763"/>
    <w:rsid w:val="00BB65A4"/>
    <w:rsid w:val="00BC0D41"/>
    <w:rsid w:val="00BC1EBB"/>
    <w:rsid w:val="00BC24C2"/>
    <w:rsid w:val="00BC449E"/>
    <w:rsid w:val="00BC57C1"/>
    <w:rsid w:val="00BC691D"/>
    <w:rsid w:val="00BC6A34"/>
    <w:rsid w:val="00BC7045"/>
    <w:rsid w:val="00BC7731"/>
    <w:rsid w:val="00BC7BAF"/>
    <w:rsid w:val="00BD43EA"/>
    <w:rsid w:val="00BD593D"/>
    <w:rsid w:val="00BE2F08"/>
    <w:rsid w:val="00BE7885"/>
    <w:rsid w:val="00BF0A1A"/>
    <w:rsid w:val="00BF0BB9"/>
    <w:rsid w:val="00BF0E79"/>
    <w:rsid w:val="00BF2281"/>
    <w:rsid w:val="00BF69C0"/>
    <w:rsid w:val="00BF711B"/>
    <w:rsid w:val="00BF7642"/>
    <w:rsid w:val="00C0144F"/>
    <w:rsid w:val="00C01F74"/>
    <w:rsid w:val="00C04537"/>
    <w:rsid w:val="00C0798B"/>
    <w:rsid w:val="00C1021D"/>
    <w:rsid w:val="00C10B5B"/>
    <w:rsid w:val="00C1286F"/>
    <w:rsid w:val="00C12B67"/>
    <w:rsid w:val="00C14B04"/>
    <w:rsid w:val="00C15695"/>
    <w:rsid w:val="00C16D02"/>
    <w:rsid w:val="00C16EFA"/>
    <w:rsid w:val="00C17B78"/>
    <w:rsid w:val="00C221E2"/>
    <w:rsid w:val="00C22D14"/>
    <w:rsid w:val="00C2512A"/>
    <w:rsid w:val="00C304AE"/>
    <w:rsid w:val="00C31758"/>
    <w:rsid w:val="00C318C6"/>
    <w:rsid w:val="00C32798"/>
    <w:rsid w:val="00C32AE5"/>
    <w:rsid w:val="00C344ED"/>
    <w:rsid w:val="00C34535"/>
    <w:rsid w:val="00C34A6F"/>
    <w:rsid w:val="00C425DC"/>
    <w:rsid w:val="00C435C7"/>
    <w:rsid w:val="00C44B79"/>
    <w:rsid w:val="00C47C6D"/>
    <w:rsid w:val="00C51312"/>
    <w:rsid w:val="00C51B4E"/>
    <w:rsid w:val="00C52B20"/>
    <w:rsid w:val="00C61E73"/>
    <w:rsid w:val="00C6278D"/>
    <w:rsid w:val="00C6470F"/>
    <w:rsid w:val="00C67C66"/>
    <w:rsid w:val="00C71550"/>
    <w:rsid w:val="00C71AC1"/>
    <w:rsid w:val="00C724D3"/>
    <w:rsid w:val="00C7343C"/>
    <w:rsid w:val="00C73896"/>
    <w:rsid w:val="00C745C4"/>
    <w:rsid w:val="00C8181F"/>
    <w:rsid w:val="00C857A2"/>
    <w:rsid w:val="00C87311"/>
    <w:rsid w:val="00C90C59"/>
    <w:rsid w:val="00C93F5D"/>
    <w:rsid w:val="00C9428B"/>
    <w:rsid w:val="00C944D1"/>
    <w:rsid w:val="00C97266"/>
    <w:rsid w:val="00C97A49"/>
    <w:rsid w:val="00CA02EA"/>
    <w:rsid w:val="00CA0C39"/>
    <w:rsid w:val="00CA4658"/>
    <w:rsid w:val="00CA51B5"/>
    <w:rsid w:val="00CA61C6"/>
    <w:rsid w:val="00CA6424"/>
    <w:rsid w:val="00CA684E"/>
    <w:rsid w:val="00CA7233"/>
    <w:rsid w:val="00CA7958"/>
    <w:rsid w:val="00CB1460"/>
    <w:rsid w:val="00CB1A85"/>
    <w:rsid w:val="00CB1CF4"/>
    <w:rsid w:val="00CB2374"/>
    <w:rsid w:val="00CB2C18"/>
    <w:rsid w:val="00CB515D"/>
    <w:rsid w:val="00CB6F7D"/>
    <w:rsid w:val="00CB7915"/>
    <w:rsid w:val="00CB7EB6"/>
    <w:rsid w:val="00CC151F"/>
    <w:rsid w:val="00CD0F22"/>
    <w:rsid w:val="00CD313E"/>
    <w:rsid w:val="00CD55F4"/>
    <w:rsid w:val="00CD6573"/>
    <w:rsid w:val="00CD6DC0"/>
    <w:rsid w:val="00CE07BA"/>
    <w:rsid w:val="00CE0AB6"/>
    <w:rsid w:val="00CE191C"/>
    <w:rsid w:val="00CE76DB"/>
    <w:rsid w:val="00CE7E54"/>
    <w:rsid w:val="00CF0A5F"/>
    <w:rsid w:val="00CF401F"/>
    <w:rsid w:val="00CF63EA"/>
    <w:rsid w:val="00CF6807"/>
    <w:rsid w:val="00D00F1D"/>
    <w:rsid w:val="00D0119D"/>
    <w:rsid w:val="00D01460"/>
    <w:rsid w:val="00D02167"/>
    <w:rsid w:val="00D041CF"/>
    <w:rsid w:val="00D04472"/>
    <w:rsid w:val="00D0587D"/>
    <w:rsid w:val="00D06076"/>
    <w:rsid w:val="00D07AD7"/>
    <w:rsid w:val="00D07C78"/>
    <w:rsid w:val="00D07F6E"/>
    <w:rsid w:val="00D11BE1"/>
    <w:rsid w:val="00D11E3B"/>
    <w:rsid w:val="00D12CE3"/>
    <w:rsid w:val="00D13135"/>
    <w:rsid w:val="00D13E97"/>
    <w:rsid w:val="00D14101"/>
    <w:rsid w:val="00D14E37"/>
    <w:rsid w:val="00D15F7E"/>
    <w:rsid w:val="00D23BFA"/>
    <w:rsid w:val="00D25778"/>
    <w:rsid w:val="00D25955"/>
    <w:rsid w:val="00D266A4"/>
    <w:rsid w:val="00D27884"/>
    <w:rsid w:val="00D354E7"/>
    <w:rsid w:val="00D42F59"/>
    <w:rsid w:val="00D44B0E"/>
    <w:rsid w:val="00D45253"/>
    <w:rsid w:val="00D4535D"/>
    <w:rsid w:val="00D45970"/>
    <w:rsid w:val="00D475E8"/>
    <w:rsid w:val="00D50DAA"/>
    <w:rsid w:val="00D51DA9"/>
    <w:rsid w:val="00D51EEF"/>
    <w:rsid w:val="00D527D5"/>
    <w:rsid w:val="00D54866"/>
    <w:rsid w:val="00D603F7"/>
    <w:rsid w:val="00D606C4"/>
    <w:rsid w:val="00D618A5"/>
    <w:rsid w:val="00D6282E"/>
    <w:rsid w:val="00D63C60"/>
    <w:rsid w:val="00D65E07"/>
    <w:rsid w:val="00D71210"/>
    <w:rsid w:val="00D71E98"/>
    <w:rsid w:val="00D757CC"/>
    <w:rsid w:val="00D7635F"/>
    <w:rsid w:val="00D76715"/>
    <w:rsid w:val="00D802AD"/>
    <w:rsid w:val="00D817F3"/>
    <w:rsid w:val="00D82CE0"/>
    <w:rsid w:val="00D842ED"/>
    <w:rsid w:val="00D84D99"/>
    <w:rsid w:val="00D8774D"/>
    <w:rsid w:val="00D90F47"/>
    <w:rsid w:val="00D91B2E"/>
    <w:rsid w:val="00D92FFB"/>
    <w:rsid w:val="00D93CF3"/>
    <w:rsid w:val="00D946BF"/>
    <w:rsid w:val="00D96646"/>
    <w:rsid w:val="00D97380"/>
    <w:rsid w:val="00DA09A0"/>
    <w:rsid w:val="00DA1E83"/>
    <w:rsid w:val="00DA30F6"/>
    <w:rsid w:val="00DA54F8"/>
    <w:rsid w:val="00DA5888"/>
    <w:rsid w:val="00DA61EF"/>
    <w:rsid w:val="00DA7880"/>
    <w:rsid w:val="00DB05A9"/>
    <w:rsid w:val="00DB0949"/>
    <w:rsid w:val="00DB0BFE"/>
    <w:rsid w:val="00DB2611"/>
    <w:rsid w:val="00DB3A1F"/>
    <w:rsid w:val="00DB3EA2"/>
    <w:rsid w:val="00DB417B"/>
    <w:rsid w:val="00DB4BCF"/>
    <w:rsid w:val="00DB4D45"/>
    <w:rsid w:val="00DB6AE8"/>
    <w:rsid w:val="00DC5FD6"/>
    <w:rsid w:val="00DD1830"/>
    <w:rsid w:val="00DD1EDE"/>
    <w:rsid w:val="00DD28F2"/>
    <w:rsid w:val="00DD5EB5"/>
    <w:rsid w:val="00DE2C1F"/>
    <w:rsid w:val="00DE4E93"/>
    <w:rsid w:val="00DE7605"/>
    <w:rsid w:val="00DE7B5D"/>
    <w:rsid w:val="00DF06A2"/>
    <w:rsid w:val="00DF0A6B"/>
    <w:rsid w:val="00DF0C78"/>
    <w:rsid w:val="00DF15C3"/>
    <w:rsid w:val="00E01CCB"/>
    <w:rsid w:val="00E020FC"/>
    <w:rsid w:val="00E066DD"/>
    <w:rsid w:val="00E070F6"/>
    <w:rsid w:val="00E0785A"/>
    <w:rsid w:val="00E10DFC"/>
    <w:rsid w:val="00E12520"/>
    <w:rsid w:val="00E16B34"/>
    <w:rsid w:val="00E20E5E"/>
    <w:rsid w:val="00E2190A"/>
    <w:rsid w:val="00E21C39"/>
    <w:rsid w:val="00E24041"/>
    <w:rsid w:val="00E248E3"/>
    <w:rsid w:val="00E24CE6"/>
    <w:rsid w:val="00E25344"/>
    <w:rsid w:val="00E253BB"/>
    <w:rsid w:val="00E2548C"/>
    <w:rsid w:val="00E26C7D"/>
    <w:rsid w:val="00E2703A"/>
    <w:rsid w:val="00E32734"/>
    <w:rsid w:val="00E3452D"/>
    <w:rsid w:val="00E37F95"/>
    <w:rsid w:val="00E411EF"/>
    <w:rsid w:val="00E4309E"/>
    <w:rsid w:val="00E438C6"/>
    <w:rsid w:val="00E45E4F"/>
    <w:rsid w:val="00E46360"/>
    <w:rsid w:val="00E50393"/>
    <w:rsid w:val="00E52657"/>
    <w:rsid w:val="00E54AF3"/>
    <w:rsid w:val="00E55840"/>
    <w:rsid w:val="00E564F6"/>
    <w:rsid w:val="00E56BA5"/>
    <w:rsid w:val="00E57B80"/>
    <w:rsid w:val="00E61A35"/>
    <w:rsid w:val="00E63C80"/>
    <w:rsid w:val="00E65042"/>
    <w:rsid w:val="00E65AD3"/>
    <w:rsid w:val="00E6600E"/>
    <w:rsid w:val="00E66826"/>
    <w:rsid w:val="00E7121D"/>
    <w:rsid w:val="00E73369"/>
    <w:rsid w:val="00E7414D"/>
    <w:rsid w:val="00E75EB4"/>
    <w:rsid w:val="00E805BD"/>
    <w:rsid w:val="00E85DA5"/>
    <w:rsid w:val="00E87963"/>
    <w:rsid w:val="00E9237D"/>
    <w:rsid w:val="00E923B8"/>
    <w:rsid w:val="00E93183"/>
    <w:rsid w:val="00E94ACF"/>
    <w:rsid w:val="00E94B84"/>
    <w:rsid w:val="00E96D94"/>
    <w:rsid w:val="00EA0346"/>
    <w:rsid w:val="00EA0A0B"/>
    <w:rsid w:val="00EA192A"/>
    <w:rsid w:val="00EA2BA8"/>
    <w:rsid w:val="00EA3977"/>
    <w:rsid w:val="00EA7769"/>
    <w:rsid w:val="00EA7DDA"/>
    <w:rsid w:val="00EB4C72"/>
    <w:rsid w:val="00EB742D"/>
    <w:rsid w:val="00EC49F4"/>
    <w:rsid w:val="00ED1BD6"/>
    <w:rsid w:val="00ED2837"/>
    <w:rsid w:val="00ED29F3"/>
    <w:rsid w:val="00ED58BC"/>
    <w:rsid w:val="00ED6A71"/>
    <w:rsid w:val="00ED6B34"/>
    <w:rsid w:val="00EE0C00"/>
    <w:rsid w:val="00EE1962"/>
    <w:rsid w:val="00EE2BAA"/>
    <w:rsid w:val="00EE474A"/>
    <w:rsid w:val="00EE5731"/>
    <w:rsid w:val="00EE594B"/>
    <w:rsid w:val="00EF0E57"/>
    <w:rsid w:val="00EF3C5E"/>
    <w:rsid w:val="00EF4AC5"/>
    <w:rsid w:val="00EF4FF6"/>
    <w:rsid w:val="00EF59AA"/>
    <w:rsid w:val="00EF7A6F"/>
    <w:rsid w:val="00F0061E"/>
    <w:rsid w:val="00F00828"/>
    <w:rsid w:val="00F01182"/>
    <w:rsid w:val="00F01296"/>
    <w:rsid w:val="00F0462E"/>
    <w:rsid w:val="00F10DCC"/>
    <w:rsid w:val="00F11D10"/>
    <w:rsid w:val="00F11FA7"/>
    <w:rsid w:val="00F15B24"/>
    <w:rsid w:val="00F174B0"/>
    <w:rsid w:val="00F22CE3"/>
    <w:rsid w:val="00F23234"/>
    <w:rsid w:val="00F27F79"/>
    <w:rsid w:val="00F32ECA"/>
    <w:rsid w:val="00F34BE9"/>
    <w:rsid w:val="00F35E8A"/>
    <w:rsid w:val="00F366DB"/>
    <w:rsid w:val="00F41F10"/>
    <w:rsid w:val="00F44C28"/>
    <w:rsid w:val="00F47F6D"/>
    <w:rsid w:val="00F50BC1"/>
    <w:rsid w:val="00F50F8A"/>
    <w:rsid w:val="00F524E2"/>
    <w:rsid w:val="00F536E7"/>
    <w:rsid w:val="00F53CA2"/>
    <w:rsid w:val="00F55730"/>
    <w:rsid w:val="00F57707"/>
    <w:rsid w:val="00F60485"/>
    <w:rsid w:val="00F61A6D"/>
    <w:rsid w:val="00F621C9"/>
    <w:rsid w:val="00F62764"/>
    <w:rsid w:val="00F6319A"/>
    <w:rsid w:val="00F631B4"/>
    <w:rsid w:val="00F64005"/>
    <w:rsid w:val="00F64044"/>
    <w:rsid w:val="00F6537B"/>
    <w:rsid w:val="00F6789B"/>
    <w:rsid w:val="00F73746"/>
    <w:rsid w:val="00F73A4F"/>
    <w:rsid w:val="00F74B2D"/>
    <w:rsid w:val="00F816E4"/>
    <w:rsid w:val="00F8322A"/>
    <w:rsid w:val="00F8442C"/>
    <w:rsid w:val="00F856D5"/>
    <w:rsid w:val="00F86E65"/>
    <w:rsid w:val="00F87447"/>
    <w:rsid w:val="00F875DF"/>
    <w:rsid w:val="00F9230B"/>
    <w:rsid w:val="00F94B5F"/>
    <w:rsid w:val="00F96CA6"/>
    <w:rsid w:val="00F96D75"/>
    <w:rsid w:val="00FA10B9"/>
    <w:rsid w:val="00FA2E77"/>
    <w:rsid w:val="00FA3DEE"/>
    <w:rsid w:val="00FA4535"/>
    <w:rsid w:val="00FA4DA2"/>
    <w:rsid w:val="00FA5B32"/>
    <w:rsid w:val="00FA5D22"/>
    <w:rsid w:val="00FA75AD"/>
    <w:rsid w:val="00FA7A7F"/>
    <w:rsid w:val="00FA7B4C"/>
    <w:rsid w:val="00FB074F"/>
    <w:rsid w:val="00FB0AE1"/>
    <w:rsid w:val="00FB2574"/>
    <w:rsid w:val="00FB3E53"/>
    <w:rsid w:val="00FB4363"/>
    <w:rsid w:val="00FB5B43"/>
    <w:rsid w:val="00FB78BA"/>
    <w:rsid w:val="00FC0047"/>
    <w:rsid w:val="00FC3D62"/>
    <w:rsid w:val="00FC4621"/>
    <w:rsid w:val="00FC4ABA"/>
    <w:rsid w:val="00FC4E2A"/>
    <w:rsid w:val="00FD08B8"/>
    <w:rsid w:val="00FD1175"/>
    <w:rsid w:val="00FD3844"/>
    <w:rsid w:val="00FD3CA3"/>
    <w:rsid w:val="00FD4050"/>
    <w:rsid w:val="00FD5772"/>
    <w:rsid w:val="00FD639A"/>
    <w:rsid w:val="00FD67A1"/>
    <w:rsid w:val="00FE0F77"/>
    <w:rsid w:val="00FE1E3F"/>
    <w:rsid w:val="00FE6B7D"/>
    <w:rsid w:val="00FF033A"/>
    <w:rsid w:val="00FF1A86"/>
    <w:rsid w:val="00FF5111"/>
    <w:rsid w:val="00FF5A0B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f6743"/>
      <o:colormenu v:ext="edit" fillcolor="#00b0f0" strokecolor="none [1304]"/>
    </o:shapedefaults>
    <o:shapelayout v:ext="edit">
      <o:idmap v:ext="edit" data="1"/>
      <o:rules v:ext="edit">
        <o:r id="V:Rule1" type="callout" idref="#_x0000_s1167"/>
        <o:r id="V:Rule2" type="callout" idref="#_x0000_s1169"/>
        <o:r id="V:Rule3" type="callout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/>
      <w:b/>
      <w:sz w:val="39"/>
      <w:szCs w:val="24"/>
      <w:lang w:eastAsia="ru-RU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rsid w:val="00483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24235E"/>
    <w:rPr>
      <w:color w:val="0000FF"/>
      <w:u w:val="single"/>
    </w:rPr>
  </w:style>
  <w:style w:type="paragraph" w:customStyle="1" w:styleId="Default">
    <w:name w:val="Default"/>
    <w:rsid w:val="001A4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AA33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mailto:fo26turk@yandex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бюджета района на 2020 год (%)</a:t>
            </a:r>
          </a:p>
        </c:rich>
      </c:tx>
      <c:layout>
        <c:manualLayout>
          <c:xMode val="edge"/>
          <c:yMode val="edge"/>
          <c:x val="0.13611433525379091"/>
          <c:y val="8.3719961343791307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603058703712301E-2"/>
          <c:y val="0.18869213599285944"/>
          <c:w val="0.82796651754714523"/>
          <c:h val="0.73913717021256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на 2018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0912603054495464E-2"/>
                  <c:y val="4.91396620350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НДФЛ
8,0%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
4,8%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0,8%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3468733297701794E-3"/>
                  <c:y val="1.76078240588756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1,5%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24,5%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14,2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41,9%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30</c:v>
                </c:pt>
                <c:pt idx="6">
                  <c:v>3</c:v>
                </c:pt>
                <c:pt idx="7">
                  <c:v>46</c:v>
                </c:pt>
                <c:pt idx="8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бюджета района 20</a:t>
            </a:r>
            <a:r>
              <a:rPr lang="en-US"/>
              <a:t>2</a:t>
            </a:r>
            <a:r>
              <a:rPr lang="ru-RU"/>
              <a:t>1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2019 год (%)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
8,9%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
5,2%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825402259500171E-2"/>
                  <c:y val="-0.153619252506789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
2,2%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21,4%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7,7%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49,9%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38190617674661398"/>
                  <c:y val="-0.100107798928563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2.1</c:v>
                </c:pt>
                <c:pt idx="5">
                  <c:v>26.4</c:v>
                </c:pt>
                <c:pt idx="6">
                  <c:v>0</c:v>
                </c:pt>
                <c:pt idx="7">
                  <c:v>50.2</c:v>
                </c:pt>
                <c:pt idx="8">
                  <c:v>2.2000000000000002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бюджета района 20</a:t>
            </a:r>
            <a:r>
              <a:rPr lang="en-US"/>
              <a:t>2</a:t>
            </a:r>
            <a:r>
              <a:rPr lang="ru-RU"/>
              <a:t>2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2019 год (%)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
8,9%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
5,2%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825402259500171E-2"/>
                  <c:y val="-0.153619252506789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
2,2%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19,2%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7,7%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52,2%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38190617674661398"/>
                  <c:y val="-0.100107798928563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2.1</c:v>
                </c:pt>
                <c:pt idx="5">
                  <c:v>26.4</c:v>
                </c:pt>
                <c:pt idx="6">
                  <c:v>0</c:v>
                </c:pt>
                <c:pt idx="7">
                  <c:v>50.2</c:v>
                </c:pt>
                <c:pt idx="8">
                  <c:v>2.2000000000000002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поступления налоговых доходов (млн.руб.)</a:t>
            </a:r>
          </a:p>
        </c:rich>
      </c:tx>
    </c:title>
    <c:plotArea>
      <c:layout>
        <c:manualLayout>
          <c:layoutTarget val="inner"/>
          <c:xMode val="edge"/>
          <c:yMode val="edge"/>
          <c:x val="5.0851994341043566E-2"/>
          <c:y val="0.28347130525603542"/>
          <c:w val="0.99298245614035086"/>
          <c:h val="0.55555555555555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отчет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13.9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18.5</c:v>
                </c:pt>
                <c:pt idx="1">
                  <c:v>10.3</c:v>
                </c:pt>
                <c:pt idx="2">
                  <c:v>1.6</c:v>
                </c:pt>
                <c:pt idx="3">
                  <c:v>2.6</c:v>
                </c:pt>
                <c:pt idx="4">
                  <c:v>0.70000000000000051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оценка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14.1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16.8</c:v>
                </c:pt>
                <c:pt idx="1">
                  <c:v>10.9</c:v>
                </c:pt>
                <c:pt idx="2">
                  <c:v>1.9000000000000001</c:v>
                </c:pt>
                <c:pt idx="3">
                  <c:v>5.0999999999999996</c:v>
                </c:pt>
                <c:pt idx="4">
                  <c:v>0.60000000000000053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прогноз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14.2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11.9</c:v>
                </c:pt>
                <c:pt idx="2">
                  <c:v>1.9000000000000001</c:v>
                </c:pt>
                <c:pt idx="3">
                  <c:v>5.2</c:v>
                </c:pt>
                <c:pt idx="4">
                  <c:v>0.8</c:v>
                </c:pt>
              </c:numCache>
            </c:numRef>
          </c:val>
        </c:ser>
        <c:ser>
          <c:idx val="3"/>
          <c:order val="3"/>
          <c:tx>
            <c:v>2021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2022год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gapWidth val="75"/>
        <c:axId val="93913856"/>
        <c:axId val="93915392"/>
      </c:barChart>
      <c:catAx>
        <c:axId val="939138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15392"/>
        <c:crosses val="autoZero"/>
        <c:auto val="1"/>
        <c:lblAlgn val="ctr"/>
        <c:lblOffset val="100"/>
      </c:catAx>
      <c:valAx>
        <c:axId val="939153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13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388211977704541E-2"/>
          <c:y val="0.91756976625024689"/>
          <c:w val="0.90722997860561561"/>
          <c:h val="6.8167441808230117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</a:t>
            </a:r>
            <a:r>
              <a:rPr lang="ru-RU" baseline="0"/>
              <a:t> неналоговых доходов (млн.руб.)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2835056957554383E-2"/>
          <c:y val="0.18569702785956491"/>
          <c:w val="0.92212175829362919"/>
          <c:h val="0.508780960842475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отчет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4.3</c:v>
                </c:pt>
                <c:pt idx="1">
                  <c:v>3.4</c:v>
                </c:pt>
                <c:pt idx="2">
                  <c:v>0.2</c:v>
                </c:pt>
                <c:pt idx="3">
                  <c:v>0.4</c:v>
                </c:pt>
                <c:pt idx="4">
                  <c:v>8.0000000000000016E-2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оценка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2.8</c:v>
                </c:pt>
                <c:pt idx="1">
                  <c:v>19.399999999999999</c:v>
                </c:pt>
                <c:pt idx="2">
                  <c:v>0.1</c:v>
                </c:pt>
                <c:pt idx="3">
                  <c:v>0.4</c:v>
                </c:pt>
                <c:pt idx="4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прогноз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3.8</c:v>
                </c:pt>
                <c:pt idx="1">
                  <c:v>0.4</c:v>
                </c:pt>
                <c:pt idx="2">
                  <c:v>0.2</c:v>
                </c:pt>
                <c:pt idx="3">
                  <c:v>0</c:v>
                </c:pt>
                <c:pt idx="4">
                  <c:v>1.0000000000000002E-2</c:v>
                </c:pt>
              </c:numCache>
            </c:numRef>
          </c:val>
        </c:ser>
        <c:ser>
          <c:idx val="3"/>
          <c:order val="3"/>
          <c:tx>
            <c:v>2021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2022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gapWidth val="75"/>
        <c:axId val="94054272"/>
        <c:axId val="94055808"/>
      </c:barChart>
      <c:catAx>
        <c:axId val="94054272"/>
        <c:scaling>
          <c:orientation val="minMax"/>
        </c:scaling>
        <c:axPos val="b"/>
        <c:numFmt formatCode="General" sourceLinked="1"/>
        <c:majorTickMark val="none"/>
        <c:tickLblPos val="nextTo"/>
        <c:crossAx val="94055808"/>
        <c:crosses val="autoZero"/>
        <c:auto val="1"/>
        <c:lblAlgn val="ctr"/>
        <c:lblOffset val="100"/>
      </c:catAx>
      <c:valAx>
        <c:axId val="94055808"/>
        <c:scaling>
          <c:orientation val="minMax"/>
        </c:scaling>
        <c:axPos val="l"/>
        <c:numFmt formatCode="General" sourceLinked="1"/>
        <c:majorTickMark val="none"/>
        <c:tickLblPos val="nextTo"/>
        <c:crossAx val="94054272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4.6708348330865367E-2"/>
          <c:y val="0.90493576121633579"/>
          <c:w val="0.95329165166913565"/>
          <c:h val="5.2424842727526316E-2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1452145214521479E-2"/>
          <c:y val="0.38812785388127896"/>
          <c:w val="0.60726072607260728"/>
          <c:h val="0.35007610350076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(%)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Общегосударственный вопросы - 11,4%</c:v>
                </c:pt>
                <c:pt idx="1">
                  <c:v>Национальная экономика - 8,6%</c:v>
                </c:pt>
                <c:pt idx="2">
                  <c:v>Жилищно-коммунальное хозяйство - 0,8%</c:v>
                </c:pt>
                <c:pt idx="3">
                  <c:v>Образование - 63,7%</c:v>
                </c:pt>
                <c:pt idx="4">
                  <c:v>Культура, кинематография - 11,4%</c:v>
                </c:pt>
                <c:pt idx="5">
                  <c:v>Социальная политика - 1,5%</c:v>
                </c:pt>
                <c:pt idx="6">
                  <c:v>Физическая культура и спорт -1,9%</c:v>
                </c:pt>
                <c:pt idx="7">
                  <c:v>Межбюджетные трансферты - 0,3%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11.4</c:v>
                </c:pt>
                <c:pt idx="1">
                  <c:v>8.6</c:v>
                </c:pt>
                <c:pt idx="2">
                  <c:v>0.8</c:v>
                </c:pt>
                <c:pt idx="3">
                  <c:v>63.7</c:v>
                </c:pt>
                <c:pt idx="4">
                  <c:v>11.4</c:v>
                </c:pt>
                <c:pt idx="5">
                  <c:v>1.5</c:v>
                </c:pt>
                <c:pt idx="6">
                  <c:v>1.9000000000000001</c:v>
                </c:pt>
                <c:pt idx="7">
                  <c:v>0.30000000000000004</c:v>
                </c:pt>
              </c:numCache>
            </c:numRef>
          </c:val>
        </c:ser>
      </c:pie3DChart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59861016776771303"/>
          <c:y val="5.3638059328009649E-2"/>
          <c:w val="0.39968988407491507"/>
          <c:h val="0.9276124421400006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264088312490462"/>
          <c:y val="1.822323026605919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20898.099999999977</c:v>
                </c:pt>
                <c:pt idx="1">
                  <c:v>94497</c:v>
                </c:pt>
                <c:pt idx="2">
                  <c:v>8428.6</c:v>
                </c:pt>
                <c:pt idx="3">
                  <c:v>71</c:v>
                </c:pt>
                <c:pt idx="4">
                  <c:v>6521.3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муниципального долга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на 01.01.2018г.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0</c:v>
                </c:pt>
                <c:pt idx="1">
                  <c:v>3000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на 01.01.2019г.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0</c:v>
                </c:pt>
                <c:pt idx="1">
                  <c:v>5000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на 01.01.2020г.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0</c:v>
                </c:pt>
                <c:pt idx="1">
                  <c:v>7000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v>на 01.01.2020г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на 01.01.2021г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overlap val="-25"/>
        <c:axId val="100430208"/>
        <c:axId val="100431744"/>
      </c:barChart>
      <c:catAx>
        <c:axId val="100430208"/>
        <c:scaling>
          <c:orientation val="minMax"/>
        </c:scaling>
        <c:axPos val="b"/>
        <c:numFmt formatCode="General" sourceLinked="1"/>
        <c:majorTickMark val="none"/>
        <c:tickLblPos val="nextTo"/>
        <c:crossAx val="100431744"/>
        <c:crosses val="autoZero"/>
        <c:auto val="1"/>
        <c:lblAlgn val="ctr"/>
        <c:lblOffset val="100"/>
      </c:catAx>
      <c:valAx>
        <c:axId val="100431744"/>
        <c:scaling>
          <c:orientation val="minMax"/>
        </c:scaling>
        <c:delete val="1"/>
        <c:axPos val="l"/>
        <c:numFmt formatCode="General" sourceLinked="1"/>
        <c:tickLblPos val="nextTo"/>
        <c:crossAx val="10043020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0CB2-B4EB-4BD7-B832-09EB3808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28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21363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mailto:fo26turk@yandex.ru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2018-12-13T10:10:00Z</cp:lastPrinted>
  <dcterms:created xsi:type="dcterms:W3CDTF">2019-12-24T04:31:00Z</dcterms:created>
  <dcterms:modified xsi:type="dcterms:W3CDTF">2019-12-24T11:55:00Z</dcterms:modified>
</cp:coreProperties>
</file>