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F" w:rsidRPr="00D41735" w:rsidRDefault="009B653F" w:rsidP="009B653F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Несет ли образовательная организация какую-либо ответственность за получение детьми травмы?</w:t>
      </w:r>
    </w:p>
    <w:p w:rsidR="009B653F" w:rsidRPr="00D41735" w:rsidRDefault="009B653F" w:rsidP="009B653F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 xml:space="preserve">Да, безусловно, несет. В случае </w:t>
      </w:r>
      <w:proofErr w:type="spellStart"/>
      <w:r w:rsidRPr="00D41735">
        <w:rPr>
          <w:color w:val="000000"/>
          <w:sz w:val="28"/>
          <w:szCs w:val="28"/>
        </w:rPr>
        <w:t>травмирования</w:t>
      </w:r>
      <w:proofErr w:type="spellEnd"/>
      <w:r w:rsidRPr="00D41735">
        <w:rPr>
          <w:color w:val="000000"/>
          <w:sz w:val="28"/>
          <w:szCs w:val="28"/>
        </w:rPr>
        <w:t xml:space="preserve"> несовершеннолетнего в период нахождения в образовательной организации,  последняя (в лице своих должностных органов), в зависимости от степени тяжести полученной травмы, может понести уголовную или административную ответственность.</w:t>
      </w:r>
    </w:p>
    <w:p w:rsidR="009B653F" w:rsidRPr="00D41735" w:rsidRDefault="009B653F" w:rsidP="009B653F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Кроме того, обращаем ваше внимание на тот факт, что помимо административной или уголовной ответственности должностных лиц, школа или садик в случае получения воспитанником травм, должна будет возместить вред, причиненный жизни или здоровью ребенка и выплатить компенсацию морального вреда.</w:t>
      </w:r>
    </w:p>
    <w:p w:rsidR="009B653F" w:rsidRPr="00D41735" w:rsidRDefault="009B653F" w:rsidP="009B653F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41735">
        <w:rPr>
          <w:color w:val="000000"/>
          <w:sz w:val="28"/>
          <w:szCs w:val="28"/>
        </w:rPr>
        <w:t>Необходимо отметить, что образовательная организация обязана создавать безопасные условия обучения, воспитания, присмотра и ухода за обучающимися и их содержания.</w:t>
      </w:r>
      <w:proofErr w:type="gramEnd"/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D1"/>
    <w:rsid w:val="008351D1"/>
    <w:rsid w:val="009B653F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2018-06-22T12:26:00Z</dcterms:created>
  <dcterms:modified xsi:type="dcterms:W3CDTF">2018-06-22T12:26:00Z</dcterms:modified>
</cp:coreProperties>
</file>