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43A6" w:rsidRPr="00C06615" w:rsidRDefault="002943A6" w:rsidP="002943A6">
      <w:pPr>
        <w:spacing w:after="0" w:line="240" w:lineRule="auto"/>
        <w:ind w:firstLine="720"/>
        <w:jc w:val="both"/>
        <w:outlineLvl w:val="0"/>
        <w:rPr>
          <w:rFonts w:ascii="Times New Roman" w:hAnsi="Times New Roman"/>
          <w:b/>
          <w:kern w:val="36"/>
          <w:sz w:val="28"/>
          <w:szCs w:val="28"/>
          <w:lang w:eastAsia="ru-RU"/>
        </w:rPr>
      </w:pPr>
      <w:r w:rsidRPr="00C06615">
        <w:rPr>
          <w:rFonts w:ascii="Times New Roman" w:hAnsi="Times New Roman"/>
          <w:b/>
          <w:kern w:val="36"/>
          <w:sz w:val="28"/>
          <w:szCs w:val="28"/>
          <w:lang w:eastAsia="ru-RU"/>
        </w:rPr>
        <w:t>13.Ответственность за незаконную организацию азартных игр</w:t>
      </w:r>
    </w:p>
    <w:p w:rsidR="002943A6" w:rsidRPr="00C06615" w:rsidRDefault="002943A6" w:rsidP="002943A6">
      <w:pPr>
        <w:spacing w:after="0" w:line="240" w:lineRule="auto"/>
        <w:ind w:firstLine="720"/>
        <w:jc w:val="both"/>
        <w:rPr>
          <w:rFonts w:ascii="Times New Roman" w:hAnsi="Times New Roman"/>
          <w:sz w:val="28"/>
          <w:szCs w:val="28"/>
          <w:lang w:eastAsia="ru-RU"/>
        </w:rPr>
      </w:pPr>
      <w:r w:rsidRPr="00C06615">
        <w:rPr>
          <w:rFonts w:ascii="Times New Roman" w:hAnsi="Times New Roman"/>
          <w:sz w:val="28"/>
          <w:szCs w:val="28"/>
          <w:lang w:eastAsia="ru-RU"/>
        </w:rPr>
        <w:t>Статьей 5 Федерального закона от 29.12.2006 №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установлено, что игорные заведения могут быть открыты исключительно в игорных зонах. При этом игорные зоны не могут быть созданы на землях населенных пунктов.</w:t>
      </w:r>
    </w:p>
    <w:p w:rsidR="002943A6" w:rsidRPr="00C06615" w:rsidRDefault="002943A6" w:rsidP="002943A6">
      <w:pPr>
        <w:spacing w:after="0" w:line="240" w:lineRule="auto"/>
        <w:ind w:firstLine="720"/>
        <w:jc w:val="both"/>
        <w:rPr>
          <w:rFonts w:ascii="Times New Roman" w:hAnsi="Times New Roman"/>
          <w:sz w:val="28"/>
          <w:szCs w:val="28"/>
          <w:lang w:eastAsia="ru-RU"/>
        </w:rPr>
      </w:pPr>
      <w:proofErr w:type="gramStart"/>
      <w:r w:rsidRPr="00C06615">
        <w:rPr>
          <w:rFonts w:ascii="Times New Roman" w:hAnsi="Times New Roman"/>
          <w:sz w:val="28"/>
          <w:szCs w:val="28"/>
          <w:lang w:eastAsia="ru-RU"/>
        </w:rPr>
        <w:t>Статьей 171.2 Уголовного кодекса Российской Федерации предусмотрена уголовная ответственность за незаконные организацию и проведение азартных игр.</w:t>
      </w:r>
      <w:proofErr w:type="gramEnd"/>
    </w:p>
    <w:p w:rsidR="002943A6" w:rsidRPr="00C06615" w:rsidRDefault="002943A6" w:rsidP="002943A6">
      <w:pPr>
        <w:spacing w:after="0" w:line="240" w:lineRule="auto"/>
        <w:ind w:firstLine="720"/>
        <w:jc w:val="both"/>
        <w:rPr>
          <w:rFonts w:ascii="Times New Roman" w:hAnsi="Times New Roman"/>
          <w:sz w:val="28"/>
          <w:szCs w:val="28"/>
          <w:lang w:eastAsia="ru-RU"/>
        </w:rPr>
      </w:pPr>
      <w:proofErr w:type="gramStart"/>
      <w:r w:rsidRPr="00C06615">
        <w:rPr>
          <w:rFonts w:ascii="Times New Roman" w:hAnsi="Times New Roman"/>
          <w:sz w:val="28"/>
          <w:szCs w:val="28"/>
          <w:lang w:eastAsia="ru-RU"/>
        </w:rPr>
        <w:t>В частности, организация и (или) проведение азартных игр с использованием игрового оборудования вне игорной зоны, либо без полученной в установленном порядке лицензии на осуществление деятельности по организации и проведению азартных игр в букмекерских конторах и тотализаторах вне игорной зоны, либо без полученного в установленном порядке разрешения на осуществление деятельности по организации и проведению азартных игр в игорной зоне, либо с</w:t>
      </w:r>
      <w:proofErr w:type="gramEnd"/>
      <w:r w:rsidRPr="00C06615">
        <w:rPr>
          <w:rFonts w:ascii="Times New Roman" w:hAnsi="Times New Roman"/>
          <w:sz w:val="28"/>
          <w:szCs w:val="28"/>
          <w:lang w:eastAsia="ru-RU"/>
        </w:rPr>
        <w:t xml:space="preserve"> </w:t>
      </w:r>
      <w:proofErr w:type="gramStart"/>
      <w:r w:rsidRPr="00C06615">
        <w:rPr>
          <w:rFonts w:ascii="Times New Roman" w:hAnsi="Times New Roman"/>
          <w:sz w:val="28"/>
          <w:szCs w:val="28"/>
          <w:lang w:eastAsia="ru-RU"/>
        </w:rPr>
        <w:t>использованием информационно-телекоммуникационных сетей, в том числе сети «Интернет», или средств связи, в том числе подвижной связи, за исключением случаев приема интерактивных ставок организаторами азартных игр в букмекерских конторах и (или) тотализаторах, а равно систематическое предоставление помещений для незаконных организации и (или) проведения азартных игр наказываются штрафом в размере от трехсот тысяч до пятисот тысяч рублей или в размере заработной платы</w:t>
      </w:r>
      <w:proofErr w:type="gramEnd"/>
      <w:r w:rsidRPr="00C06615">
        <w:rPr>
          <w:rFonts w:ascii="Times New Roman" w:hAnsi="Times New Roman"/>
          <w:sz w:val="28"/>
          <w:szCs w:val="28"/>
          <w:lang w:eastAsia="ru-RU"/>
        </w:rPr>
        <w:t xml:space="preserve"> или иного дохода осужденного за период от одного года до трех лет, либо обязательными работами на срок от ста восьмидесяти до двухсот сорока часов, либо ограничением свободы на срок до четырех лет, либо лишением свободы на срок до двух лет.</w:t>
      </w:r>
    </w:p>
    <w:p w:rsidR="002943A6" w:rsidRPr="00C06615" w:rsidRDefault="002943A6" w:rsidP="002943A6">
      <w:pPr>
        <w:spacing w:after="0" w:line="240" w:lineRule="auto"/>
        <w:ind w:firstLine="720"/>
        <w:jc w:val="both"/>
        <w:rPr>
          <w:rFonts w:ascii="Times New Roman" w:hAnsi="Times New Roman"/>
          <w:sz w:val="28"/>
          <w:szCs w:val="28"/>
          <w:lang w:eastAsia="ru-RU"/>
        </w:rPr>
      </w:pPr>
      <w:r w:rsidRPr="00C06615">
        <w:rPr>
          <w:rFonts w:ascii="Times New Roman" w:hAnsi="Times New Roman"/>
          <w:sz w:val="28"/>
          <w:szCs w:val="28"/>
          <w:lang w:eastAsia="ru-RU"/>
        </w:rPr>
        <w:t>Привлечение юридических лиц к административной ответственности регламентировано ст. 14.1.1 Кодекса об административных правонарушениях Российской Федерации, предусматривающей наказание в виде наложения административного штрафа в размере от восьмисот тысяч до одного миллиона пятисот тысяч рублей с конфискацией игрового оборудования.</w:t>
      </w:r>
    </w:p>
    <w:p w:rsidR="002943A6" w:rsidRPr="00C06615" w:rsidRDefault="002943A6" w:rsidP="002943A6">
      <w:pPr>
        <w:spacing w:after="0" w:line="240" w:lineRule="auto"/>
        <w:ind w:firstLine="720"/>
        <w:jc w:val="both"/>
        <w:rPr>
          <w:rFonts w:ascii="Times New Roman" w:hAnsi="Times New Roman"/>
          <w:sz w:val="28"/>
          <w:szCs w:val="28"/>
          <w:lang w:eastAsia="ru-RU"/>
        </w:rPr>
      </w:pPr>
      <w:r w:rsidRPr="00C06615">
        <w:rPr>
          <w:rFonts w:ascii="Times New Roman" w:hAnsi="Times New Roman"/>
          <w:sz w:val="28"/>
          <w:szCs w:val="28"/>
          <w:lang w:eastAsia="ru-RU"/>
        </w:rPr>
        <w:t>Ответственности подлежат и собственники помещений, предоставляющие их для незаконных организации и (или) проведения азартных игр. Совершение таких действий влечет наложение административного штрафа на юридических лиц в размере от восьмисот тысяч до одного миллиона пятисот тысяч рублей.</w:t>
      </w:r>
    </w:p>
    <w:p w:rsidR="00106592" w:rsidRPr="002943A6" w:rsidRDefault="00106592" w:rsidP="002943A6">
      <w:bookmarkStart w:id="0" w:name="_GoBack"/>
      <w:bookmarkEnd w:id="0"/>
    </w:p>
    <w:sectPr w:rsidR="00106592" w:rsidRPr="002943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1E16F6"/>
    <w:multiLevelType w:val="hybridMultilevel"/>
    <w:tmpl w:val="C71CF85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F51"/>
    <w:rsid w:val="000E22DD"/>
    <w:rsid w:val="00106592"/>
    <w:rsid w:val="001236A8"/>
    <w:rsid w:val="002943A6"/>
    <w:rsid w:val="003E79DE"/>
    <w:rsid w:val="00522007"/>
    <w:rsid w:val="0058638C"/>
    <w:rsid w:val="006C2977"/>
    <w:rsid w:val="006D5EDC"/>
    <w:rsid w:val="00752D47"/>
    <w:rsid w:val="00762BAE"/>
    <w:rsid w:val="009132FE"/>
    <w:rsid w:val="00A46C04"/>
    <w:rsid w:val="00AF3F51"/>
    <w:rsid w:val="00B978C9"/>
    <w:rsid w:val="00FD4C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3F51"/>
    <w:rPr>
      <w:rFonts w:ascii="Calibri" w:eastAsia="Calibri" w:hAnsi="Calibri" w:cs="Times New Roman"/>
    </w:rPr>
  </w:style>
  <w:style w:type="paragraph" w:styleId="1">
    <w:name w:val="heading 1"/>
    <w:basedOn w:val="a"/>
    <w:link w:val="10"/>
    <w:uiPriority w:val="99"/>
    <w:qFormat/>
    <w:rsid w:val="006C2977"/>
    <w:pPr>
      <w:spacing w:before="161" w:after="161" w:line="240" w:lineRule="auto"/>
      <w:outlineLvl w:val="0"/>
    </w:pPr>
    <w:rPr>
      <w:rFonts w:ascii="inherit" w:eastAsia="Times New Roman" w:hAnsi="inherit"/>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AF3F51"/>
    <w:pPr>
      <w:ind w:left="720"/>
      <w:contextualSpacing/>
    </w:pPr>
  </w:style>
  <w:style w:type="character" w:styleId="a4">
    <w:name w:val="Hyperlink"/>
    <w:basedOn w:val="a0"/>
    <w:uiPriority w:val="99"/>
    <w:rsid w:val="00A46C04"/>
    <w:rPr>
      <w:rFonts w:cs="Times New Roman"/>
      <w:color w:val="0000FF"/>
      <w:u w:val="single"/>
    </w:rPr>
  </w:style>
  <w:style w:type="character" w:customStyle="1" w:styleId="10">
    <w:name w:val="Заголовок 1 Знак"/>
    <w:basedOn w:val="a0"/>
    <w:link w:val="1"/>
    <w:uiPriority w:val="99"/>
    <w:rsid w:val="006C2977"/>
    <w:rPr>
      <w:rFonts w:ascii="inherit" w:eastAsia="Times New Roman" w:hAnsi="inherit" w:cs="Times New Roman"/>
      <w:kern w:val="36"/>
      <w:sz w:val="48"/>
      <w:szCs w:val="48"/>
      <w:lang w:eastAsia="ru-RU"/>
    </w:rPr>
  </w:style>
  <w:style w:type="paragraph" w:styleId="a5">
    <w:name w:val="Normal (Web)"/>
    <w:basedOn w:val="a"/>
    <w:uiPriority w:val="99"/>
    <w:semiHidden/>
    <w:rsid w:val="006C2977"/>
    <w:pPr>
      <w:spacing w:before="144" w:after="144"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3F51"/>
    <w:rPr>
      <w:rFonts w:ascii="Calibri" w:eastAsia="Calibri" w:hAnsi="Calibri" w:cs="Times New Roman"/>
    </w:rPr>
  </w:style>
  <w:style w:type="paragraph" w:styleId="1">
    <w:name w:val="heading 1"/>
    <w:basedOn w:val="a"/>
    <w:link w:val="10"/>
    <w:uiPriority w:val="99"/>
    <w:qFormat/>
    <w:rsid w:val="006C2977"/>
    <w:pPr>
      <w:spacing w:before="161" w:after="161" w:line="240" w:lineRule="auto"/>
      <w:outlineLvl w:val="0"/>
    </w:pPr>
    <w:rPr>
      <w:rFonts w:ascii="inherit" w:eastAsia="Times New Roman" w:hAnsi="inherit"/>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AF3F51"/>
    <w:pPr>
      <w:ind w:left="720"/>
      <w:contextualSpacing/>
    </w:pPr>
  </w:style>
  <w:style w:type="character" w:styleId="a4">
    <w:name w:val="Hyperlink"/>
    <w:basedOn w:val="a0"/>
    <w:uiPriority w:val="99"/>
    <w:rsid w:val="00A46C04"/>
    <w:rPr>
      <w:rFonts w:cs="Times New Roman"/>
      <w:color w:val="0000FF"/>
      <w:u w:val="single"/>
    </w:rPr>
  </w:style>
  <w:style w:type="character" w:customStyle="1" w:styleId="10">
    <w:name w:val="Заголовок 1 Знак"/>
    <w:basedOn w:val="a0"/>
    <w:link w:val="1"/>
    <w:uiPriority w:val="99"/>
    <w:rsid w:val="006C2977"/>
    <w:rPr>
      <w:rFonts w:ascii="inherit" w:eastAsia="Times New Roman" w:hAnsi="inherit" w:cs="Times New Roman"/>
      <w:kern w:val="36"/>
      <w:sz w:val="48"/>
      <w:szCs w:val="48"/>
      <w:lang w:eastAsia="ru-RU"/>
    </w:rPr>
  </w:style>
  <w:style w:type="paragraph" w:styleId="a5">
    <w:name w:val="Normal (Web)"/>
    <w:basedOn w:val="a"/>
    <w:uiPriority w:val="99"/>
    <w:semiHidden/>
    <w:rsid w:val="006C2977"/>
    <w:pPr>
      <w:spacing w:before="144" w:after="144"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352</Words>
  <Characters>2010</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Galkin</dc:creator>
  <cp:lastModifiedBy>Galkin</cp:lastModifiedBy>
  <cp:revision>2</cp:revision>
  <dcterms:created xsi:type="dcterms:W3CDTF">2020-06-29T10:49:00Z</dcterms:created>
  <dcterms:modified xsi:type="dcterms:W3CDTF">2020-06-29T10:49:00Z</dcterms:modified>
</cp:coreProperties>
</file>