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A4" w:rsidRPr="00C06615" w:rsidRDefault="006A34A4" w:rsidP="006A34A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06615">
        <w:rPr>
          <w:rFonts w:ascii="Times New Roman" w:hAnsi="Times New Roman"/>
          <w:b/>
          <w:kern w:val="36"/>
          <w:sz w:val="28"/>
          <w:szCs w:val="28"/>
          <w:lang w:eastAsia="ru-RU"/>
        </w:rPr>
        <w:t>15.Задолженность по зарплате спишут со счета работодателя без обращения в суд</w:t>
      </w:r>
    </w:p>
    <w:p w:rsidR="006A34A4" w:rsidRPr="00C06615" w:rsidRDefault="006A34A4" w:rsidP="006A3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Федеральным законом от 2 декабря 2019 года № 402-ФЗ внесен ряд изменений в Федеральный закон «Об исполнительном производстве».</w:t>
      </w:r>
    </w:p>
    <w:p w:rsidR="006A34A4" w:rsidRPr="00C06615" w:rsidRDefault="006A34A4" w:rsidP="006A3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Госинспекторов труда уполномочили выносить решения о принудительном исполнении обязанности работодателя по выплате начисленных, но не выданных работнику зарплаты и других выплат.</w:t>
      </w:r>
    </w:p>
    <w:p w:rsidR="006A34A4" w:rsidRPr="00C06615" w:rsidRDefault="006A34A4" w:rsidP="006A3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В Законе об исполнительном производстве прописали особенности исполнения таких решений. Одновременно с вынесением постановления о возбуждении исполнительного производства судебный пристав запрашивает у кредитных организаций сведения о видах и номерах банковских счетов должника, количестве и движении денежных средств. При наличии на счетах работодателя денежных средств задолженность по зарплате взыскивается в бесспорном (внесудебном) порядке.</w:t>
      </w:r>
    </w:p>
    <w:p w:rsidR="006A34A4" w:rsidRPr="00C06615" w:rsidRDefault="006A34A4" w:rsidP="006A3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Исполнительное производство оканчивается в двух случаях:</w:t>
      </w:r>
      <w:r w:rsidRPr="00C06615">
        <w:rPr>
          <w:rFonts w:ascii="Times New Roman" w:hAnsi="Times New Roman"/>
          <w:sz w:val="28"/>
          <w:szCs w:val="28"/>
          <w:lang w:eastAsia="ru-RU"/>
        </w:rPr>
        <w:br/>
        <w:t>— если денежные средства перечислены взыскателю в полном объеме;</w:t>
      </w:r>
      <w:r w:rsidRPr="00C06615">
        <w:rPr>
          <w:rFonts w:ascii="Times New Roman" w:hAnsi="Times New Roman"/>
          <w:sz w:val="28"/>
          <w:szCs w:val="28"/>
          <w:lang w:eastAsia="ru-RU"/>
        </w:rPr>
        <w:br/>
        <w:t>— если на счетах должника в течение двух месяцев отсутствуют денежные средства.</w:t>
      </w:r>
    </w:p>
    <w:p w:rsidR="00106592" w:rsidRPr="006A34A4" w:rsidRDefault="00106592" w:rsidP="006A34A4">
      <w:bookmarkStart w:id="0" w:name="_GoBack"/>
      <w:bookmarkEnd w:id="0"/>
    </w:p>
    <w:sectPr w:rsidR="00106592" w:rsidRPr="006A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E22DD"/>
    <w:rsid w:val="00106592"/>
    <w:rsid w:val="001236A8"/>
    <w:rsid w:val="002943A6"/>
    <w:rsid w:val="003E79DE"/>
    <w:rsid w:val="004B1C6D"/>
    <w:rsid w:val="00522007"/>
    <w:rsid w:val="0058638C"/>
    <w:rsid w:val="006A34A4"/>
    <w:rsid w:val="006C2977"/>
    <w:rsid w:val="006D5EDC"/>
    <w:rsid w:val="00752D47"/>
    <w:rsid w:val="00762BAE"/>
    <w:rsid w:val="009132FE"/>
    <w:rsid w:val="00A46C04"/>
    <w:rsid w:val="00AF3F51"/>
    <w:rsid w:val="00B978C9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2020-06-29T10:50:00Z</dcterms:created>
  <dcterms:modified xsi:type="dcterms:W3CDTF">2020-06-29T10:50:00Z</dcterms:modified>
</cp:coreProperties>
</file>