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Антикоррупционные требования к предотвращению конфликта интересов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организаций подведомственных органам местного самоуправления обязаны принимать меры по недопущению любой возможности возникновения конфликта интересов и урегулированию возникшего конфликта интересов,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10 Федерального закона от 25.12.2008 № 273-ФЗ «О противодействии коррупции».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Под личной заинтересованностью понимается сама возможность получения доходов в виде денег, иного имущества или каких-либо выгод, а не фактическое их получение. В то время как предложение взятки или иного вознаграждения, или преимущества уже ставит работника в ситуацию конфликта интересов.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 работника возникает обязанность принимать меры по предотвращению и урегулированию конфликта интересов.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11 Закона № 273-ФЗ лицо,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обязано принимать меры по недопущению любой возможности возникновения конфликта интересов путем уведомления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LibreOffice/6.4.6.2$Linux_X86_64 LibreOffice_project/40$Build-2</Application>
  <Pages>1</Pages>
  <Words>260</Words>
  <Characters>2008</Characters>
  <CharactersWithSpaces>2261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2021-06-21T08:21:23Z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