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Антикоррупционные требования к предотвращению конфликта интересов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организаций подведомственных органам местного самоуправления обязаны принимать меры по недопущению любой возможности возникновения конфликта интересов и урегулированию возникшего конфликта интересов,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10 Федерального закона от 25.12.2008 № 273-ФЗ «О противодействии коррупции».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Под личной заинтересованностью понимается сама возможность получения доходов в виде денег, иного имущества или каких-либо выгод, а не фактическое их получение. В то время как предложение взятки или иного вознаграждения, или преимущества уже ставит работника в ситуацию конфликта интересов.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работника возникает обязанность принимать меры по предотвращению и урегулированию конфликта интересов.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11 Закона № 273-ФЗ лицо,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обязано принимать меры по недопущению любой возможности возникновения конфликта интересов путем уведомления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529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5529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Выделение"/>
    <w:basedOn w:val="DefaultParagraphFont"/>
    <w:uiPriority w:val="20"/>
    <w:qFormat/>
    <w:rsid w:val="0005529e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842ae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529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52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LibreOffice/6.4.6.2$Linux_X86_64 LibreOffice_project/40$Build-2</Application>
  <Pages>1</Pages>
  <Words>260</Words>
  <Characters>2008</Characters>
  <CharactersWithSpaces>2261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2021-06-19T09:03:00Z</dcterms:created>
  <dc:creator>Никита</dc:creator>
  <dc:description/>
  <dc:language>ru-RU</dc:language>
  <cp:lastModifiedBy/>
  <dcterms:modified xsi:type="dcterms:W3CDTF">2021-06-21T08:21:23Z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