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Как не стать жертвой мошенников при использовании банковских карт?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существенно возросло число преступлений в области информационных технологий. Как показывает практика, этому способствуют недостаточная осведомленность граждан и пренебрежительное отношение к элементарным правилам безопасности.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противоправных действий по снятию денежных средств с банковского счета необходимо исходить из следующего.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банка никогда по телефону или в электронном письме не запрашивают: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персональные сведения (серия и номер паспорта, адрес регистрации, имя и фамилия владельца карты);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реквизиты и срок действия карты;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пароли или коды из CMC-сообщений для подтверждения финансовых операций или их отмены;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логин, ПИН-код и CVV-код банковских карт.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банка также не предлагают: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перейти по ссылке из СМС-сообщения;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включить переадресацию на телефоне клиента для совершения в дальнейшем звонка от его имени в банк;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под их руководством перевести для сохранности денежные средства на «защищенный счет»;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зайти в онлайн-кабинет по ссылке из CMC-сообщения или электронного письма.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Банк может инициировать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 Иные номера не имеют никакого отношения к банку.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Следует использовать только надежные официальные каналы связи с кредитно-финансовым учреждением. В частности, форму обратной связи на сайте банка, онлайн-приложения, телефоны горячей линии, группы или чат- боты в мессенджерах (если таковые имеются), а также официальные банковские приложения из магазинов Арр Store, Google Play, Microsoft Store.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учитывать, что держатель карты обязан самостоятельно обеспечить конфиденциальность ее реквизитов и в этой связи избегать: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подключения к общедоступным сетям Wi-Fi;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использования ПИН-кода или CVV-кода при заказе товаров и услуг через сеть «Интернет», а также по телефону (факсу);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сообщения кодов третьим лицам (в противном случае любые операции, совершенные с использованием ПИН-кода или CVV-кода, считаются выполненными самим держателем карты и не могут быть опротестованы).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банкоматов отдавайте предпочтение тем, которые установлены в защищенных местах (например, в госучреждениях, офисах банков, крупных торговых центрах).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банкомата осмотрите его и убедитесь, что все операции, совершаемые предыдущим клиентом, завершены; что на клавиатуре и в месте для приема карт нет дополнительных устройств; обращайте внимание на неисправности и повреждения.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Совершая операции, не прислушивайтесь к советам незнакомых людей и не принимайте их помощь.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мобильного телефона соблюдайте следующие правила: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при установке приложений обращайте внимание на полномочия, которые они запрашивают. Будьте особенно осторожны, если приложение просит права на чтение адресной книги, отправку CMC-сообщений и доступ к сети «Интернет»;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отключите в настройках возможность использования голосового управления при заблокированном экране.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Применяя сервисы CMC-банка, сверяйте реквизиты операции в СМС- сообщении с одноразовым паролем от официального номера банка. Если реквизиты не совпадают, то такой пароль вводить нельзя.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При оплате услуг картой в сети «Интернет» (особенно при привязке к регулярным платежам или аккаунтам) требуется всегда учитывать высокую вероятность перехода на поддельный сайт, созданный мошенниками для компрометации клиентских данных, включая платежные карточные данные.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Поэтому обращаю ваше внимание на необходимость использования только проверенных сайтов, внимательного прочтения текстов CMC-сообщений с кодами подтверждений, проверки реквизитов операции.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возможных хищений при проведении операций с использованием сети «Интернет» рекомендуется оформить виртуальную карту с установлением размера индивидуального лимита, ограничивающего операции для данного вида карты, в том числе с использованием других банковских карт, выпущенных на имя держателя карты.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Когда банк считает подозрительными операции, которые совершаются от имени клиента, он может по своей инициативе временно заблокировать доступ к сервисам CMC-банка и онлайн-кабинета. Если операции совершены держателем карты, для быстрого возобновления доступа к денежным средствам достаточно позвонить в контактный центр банка.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смены номера мобильного телефона или его утери свяжитесь с банком для отключения и блокировки доступа к CMC-банку и заблокируйте сим-карту, обратившись к сотовому оператору.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LibreOffice/6.4.6.2$Linux_X86_64 LibreOffice_project/40$Build-2</Application>
  <Pages>3</Pages>
  <Words>626</Words>
  <Characters>4347</Characters>
  <CharactersWithSpaces>4954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2021-06-21T08:32:50Z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