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B9" w:rsidRPr="00D41735" w:rsidRDefault="002405B9" w:rsidP="002405B9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D41735">
        <w:rPr>
          <w:rStyle w:val="a4"/>
          <w:color w:val="000000"/>
          <w:sz w:val="28"/>
          <w:szCs w:val="28"/>
          <w:bdr w:val="none" w:sz="0" w:space="0" w:color="auto" w:frame="1"/>
        </w:rPr>
        <w:t>ЧТО ДЕЛАТЬ, ЕСЛИ АВТОМОБИЛЬ ПОВРЕДИЛИ ПРИ ЭВАКУАЦИИ?</w:t>
      </w:r>
    </w:p>
    <w:p w:rsidR="002405B9" w:rsidRPr="00D41735" w:rsidRDefault="002405B9" w:rsidP="002405B9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41735">
        <w:rPr>
          <w:color w:val="000000"/>
          <w:sz w:val="28"/>
          <w:szCs w:val="28"/>
        </w:rPr>
        <w:t>Действующее законодательство не содержит специальных норм, регулирующих вопросы возмещения вреда, причиненного в результате эвакуации транспортного средства.</w:t>
      </w:r>
    </w:p>
    <w:p w:rsidR="002405B9" w:rsidRPr="00D41735" w:rsidRDefault="002405B9" w:rsidP="002405B9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41735">
        <w:rPr>
          <w:color w:val="000000"/>
          <w:sz w:val="28"/>
          <w:szCs w:val="28"/>
        </w:rPr>
        <w:t>Независимо от того, эвакуируется ли автомобиль, задержанный в установленном порядке, или эвакуация осуществляется на основании гражданско-правового договора, при причинении автомобилю вреда рекомендуется придерживаться следующего алгоритма.</w:t>
      </w:r>
    </w:p>
    <w:p w:rsidR="002405B9" w:rsidRPr="00D41735" w:rsidRDefault="002405B9" w:rsidP="002405B9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41735">
        <w:rPr>
          <w:color w:val="000000"/>
          <w:sz w:val="28"/>
          <w:szCs w:val="28"/>
        </w:rPr>
        <w:t>Как только обнаружены повреждения транспортного средства (на месте происшествия или при осмотре автомобиля на специальной стоянке), необходимо обратиться в полицию по телефону 112 или 02 для фиксации обстоятель</w:t>
      </w:r>
      <w:proofErr w:type="gramStart"/>
      <w:r w:rsidRPr="00D41735">
        <w:rPr>
          <w:color w:val="000000"/>
          <w:sz w:val="28"/>
          <w:szCs w:val="28"/>
        </w:rPr>
        <w:t>ств пр</w:t>
      </w:r>
      <w:proofErr w:type="gramEnd"/>
      <w:r w:rsidRPr="00D41735">
        <w:rPr>
          <w:color w:val="000000"/>
          <w:sz w:val="28"/>
          <w:szCs w:val="28"/>
        </w:rPr>
        <w:t>оисшествия. Далее необходимо письменно обратиться в территориальный отдел полиции с заявлением о факте причинения вреда автомобилю.</w:t>
      </w:r>
    </w:p>
    <w:p w:rsidR="002405B9" w:rsidRPr="00D41735" w:rsidRDefault="002405B9" w:rsidP="002405B9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41735">
        <w:rPr>
          <w:color w:val="000000"/>
          <w:sz w:val="28"/>
          <w:szCs w:val="28"/>
        </w:rPr>
        <w:t>При отсутствии данных об умышленном причинении вреда транспортному средству при эвакуации выносится постановление об отказе в возбуждении уголовного дела. При наличии сведений об умышленном характере повреждений, а также в случае, если имуществу причинен значительный вред, возбуждается уголовное дело (</w:t>
      </w:r>
      <w:hyperlink r:id="rId6" w:history="1">
        <w:r w:rsidRPr="00D41735">
          <w:rPr>
            <w:rStyle w:val="a5"/>
            <w:color w:val="516FAD"/>
            <w:sz w:val="28"/>
            <w:szCs w:val="28"/>
            <w:bdr w:val="none" w:sz="0" w:space="0" w:color="auto" w:frame="1"/>
          </w:rPr>
          <w:t>ч. 1 ст. 167</w:t>
        </w:r>
      </w:hyperlink>
      <w:r w:rsidRPr="00D41735">
        <w:rPr>
          <w:color w:val="000000"/>
          <w:sz w:val="28"/>
          <w:szCs w:val="28"/>
        </w:rPr>
        <w:t> УК РФ).</w:t>
      </w:r>
    </w:p>
    <w:p w:rsidR="002405B9" w:rsidRPr="00D41735" w:rsidRDefault="002405B9" w:rsidP="002405B9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41735">
        <w:rPr>
          <w:color w:val="000000"/>
          <w:sz w:val="28"/>
          <w:szCs w:val="28"/>
        </w:rPr>
        <w:t>В случае отказа в возбуждении уголовного дела необходимо обратится к оценщику для оценки стоимости восстановительного ремонта.</w:t>
      </w:r>
    </w:p>
    <w:p w:rsidR="002405B9" w:rsidRPr="00D41735" w:rsidRDefault="002405B9" w:rsidP="002405B9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41735">
        <w:rPr>
          <w:color w:val="000000"/>
          <w:sz w:val="28"/>
          <w:szCs w:val="28"/>
        </w:rPr>
        <w:t>Далее необходимо предъявить требование о возмещении вреда организации (иному лицу), эвакуировавшей автомобиль, где указать обстоятельства происшествия, сумму ущерба и требование возместить ущерб добровольно. Приложите отчет об оценке и документы, полученные в полиции по факту проверки вашего заявления. Если Вы получили отказ от добровольного возмещения ущерба, обратитесь в суд с исковым заявлением.</w:t>
      </w:r>
    </w:p>
    <w:p w:rsidR="002405B9" w:rsidRPr="00D41735" w:rsidRDefault="002405B9" w:rsidP="002405B9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41735">
        <w:rPr>
          <w:color w:val="000000"/>
          <w:sz w:val="28"/>
          <w:szCs w:val="28"/>
        </w:rPr>
        <w:t xml:space="preserve">В исковом заявлении следует подробно указать обстоятельства происшествия, последовательно описать Ваши действия (обращение в полицию, оценка ущерба и т.д.), указать сумму ущерба, сумму дополнительно понесенных вами расходов (стоимость услуг оценочной организации, стоимость услуг юриста), а также меры, принятые вами с целью досудебного урегулирования спора, и ваши требования. </w:t>
      </w:r>
      <w:proofErr w:type="gramStart"/>
      <w:r w:rsidRPr="00D41735">
        <w:rPr>
          <w:color w:val="000000"/>
          <w:sz w:val="28"/>
          <w:szCs w:val="28"/>
        </w:rPr>
        <w:t xml:space="preserve">Исковое заявление следует подавать по месту нахождения ответчика в районный суд, если сумма ущерба превышает 50 000 руб., либо мировому судье, если сумма ущерба менее 50 000 руб.. В ходе судебного разбирательства Вы также вправе заявить ходатайство об истребовании материалов </w:t>
      </w:r>
      <w:proofErr w:type="spellStart"/>
      <w:r w:rsidRPr="00D41735">
        <w:rPr>
          <w:color w:val="000000"/>
          <w:sz w:val="28"/>
          <w:szCs w:val="28"/>
        </w:rPr>
        <w:t>доследственной</w:t>
      </w:r>
      <w:proofErr w:type="spellEnd"/>
      <w:r w:rsidRPr="00D41735">
        <w:rPr>
          <w:color w:val="000000"/>
          <w:sz w:val="28"/>
          <w:szCs w:val="28"/>
        </w:rPr>
        <w:t xml:space="preserve"> проверки или материалов уголовного дела по факту повреждения Вашего имущества из органа дознания и предварительного следствия.</w:t>
      </w:r>
      <w:proofErr w:type="gramEnd"/>
    </w:p>
    <w:p w:rsidR="00E04852" w:rsidRDefault="00E04852"/>
    <w:sectPr w:rsidR="00E0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C170B"/>
    <w:multiLevelType w:val="hybridMultilevel"/>
    <w:tmpl w:val="1346E162"/>
    <w:lvl w:ilvl="0" w:tplc="18EA3122">
      <w:start w:val="1"/>
      <w:numFmt w:val="decimal"/>
      <w:lvlText w:val="%1."/>
      <w:lvlJc w:val="left"/>
      <w:pPr>
        <w:ind w:left="644" w:hanging="360"/>
      </w:pPr>
      <w:rPr>
        <w:rFonts w:ascii="inherit" w:hAnsi="inherit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66"/>
    <w:rsid w:val="001A79B1"/>
    <w:rsid w:val="002050C6"/>
    <w:rsid w:val="002405B9"/>
    <w:rsid w:val="003F43D9"/>
    <w:rsid w:val="00611B66"/>
    <w:rsid w:val="00841C50"/>
    <w:rsid w:val="00977204"/>
    <w:rsid w:val="009F101A"/>
    <w:rsid w:val="00E04852"/>
    <w:rsid w:val="00E9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  <w:style w:type="character" w:styleId="a5">
    <w:name w:val="Hyperlink"/>
    <w:basedOn w:val="a0"/>
    <w:uiPriority w:val="99"/>
    <w:semiHidden/>
    <w:unhideWhenUsed/>
    <w:rsid w:val="002405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  <w:style w:type="character" w:styleId="a5">
    <w:name w:val="Hyperlink"/>
    <w:basedOn w:val="a0"/>
    <w:uiPriority w:val="99"/>
    <w:semiHidden/>
    <w:unhideWhenUsed/>
    <w:rsid w:val="00240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19AC4EBBD485474534E8B346DDD42AEDA106D1AE53EC3B336D546DE87F6AB65922377A0712741977R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2018-06-22T12:30:00Z</dcterms:created>
  <dcterms:modified xsi:type="dcterms:W3CDTF">2018-06-22T12:30:00Z</dcterms:modified>
</cp:coreProperties>
</file>