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DF" w:rsidRPr="004422DF" w:rsidRDefault="004422DF" w:rsidP="004422DF">
      <w:pPr>
        <w:ind w:firstLine="708"/>
        <w:jc w:val="both"/>
        <w:outlineLvl w:val="1"/>
        <w:rPr>
          <w:b/>
          <w:bCs/>
          <w:sz w:val="36"/>
          <w:szCs w:val="36"/>
        </w:rPr>
      </w:pPr>
      <w:bookmarkStart w:id="0" w:name="_GoBack"/>
      <w:r w:rsidRPr="004422DF">
        <w:rPr>
          <w:b/>
          <w:bCs/>
          <w:sz w:val="36"/>
          <w:szCs w:val="36"/>
        </w:rPr>
        <w:t>Можно ли использовать транспортное средство на охоте?</w:t>
      </w:r>
    </w:p>
    <w:bookmarkEnd w:id="0"/>
    <w:p w:rsidR="004422DF" w:rsidRPr="002921DD" w:rsidRDefault="004422DF" w:rsidP="004422DF">
      <w:pPr>
        <w:ind w:firstLine="708"/>
        <w:jc w:val="both"/>
        <w:outlineLvl w:val="1"/>
        <w:rPr>
          <w:b/>
          <w:bCs/>
        </w:rPr>
      </w:pPr>
    </w:p>
    <w:p w:rsidR="004422DF" w:rsidRPr="002921DD" w:rsidRDefault="004422DF" w:rsidP="004422DF">
      <w:pPr>
        <w:ind w:firstLine="708"/>
        <w:jc w:val="both"/>
      </w:pPr>
      <w:r>
        <w:t xml:space="preserve">Ответ: </w:t>
      </w:r>
      <w:r w:rsidRPr="002921DD">
        <w:t xml:space="preserve">В соответствии с положениями статьи 1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 w:rsidRPr="002921DD">
          <w:t>2009 г</w:t>
        </w:r>
      </w:smartTag>
      <w:r w:rsidRPr="002921DD">
        <w:t>. № 209-ФЗ «Об охоте и о сохранении охотничьих ресурсов и о внесении изменений в отдельные законодательные акты Российской Федерации» охота –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4422DF" w:rsidRPr="002921DD" w:rsidRDefault="004422DF" w:rsidP="004422DF">
      <w:pPr>
        <w:ind w:firstLine="708"/>
        <w:jc w:val="both"/>
      </w:pPr>
      <w:proofErr w:type="gramStart"/>
      <w:r w:rsidRPr="002921DD">
        <w:t>Согласно правилами охоты, утвержденным приказом Минприроды России от 16.11.2010 № 512, запрещается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передвижение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оружием, за исключением указанных в пункте 59</w:t>
      </w:r>
      <w:proofErr w:type="gramEnd"/>
      <w:r w:rsidRPr="002921DD">
        <w:t xml:space="preserve"> настоящих Правил, а также отлова охотничьих животных в целях осуществления научно-исследовательской деятельности, образовательной деятельности.</w:t>
      </w:r>
    </w:p>
    <w:p w:rsidR="004422DF" w:rsidRDefault="004422DF" w:rsidP="004422DF">
      <w:pPr>
        <w:ind w:firstLine="708"/>
        <w:jc w:val="both"/>
      </w:pPr>
      <w:r w:rsidRPr="002921DD">
        <w:t>Нарушение данных требований действующего законодательства влечет административную ответственность по ст. 8.37 Кодекса Российской Федерации об административных правонарушениях либо уголовную ответственность по п. «б» ч.1 ст. 258 Уголовного кодекса РФ.</w:t>
      </w: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C"/>
    <w:rsid w:val="001E58D9"/>
    <w:rsid w:val="002C52EC"/>
    <w:rsid w:val="004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2016-04-21T07:06:00Z</dcterms:created>
  <dcterms:modified xsi:type="dcterms:W3CDTF">2016-04-21T07:07:00Z</dcterms:modified>
</cp:coreProperties>
</file>