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C76" w:rsidRDefault="00D73C76" w:rsidP="00D73C7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Вопрос: </w:t>
      </w:r>
      <w:r w:rsidRPr="00D73C76">
        <w:rPr>
          <w:b/>
          <w:sz w:val="28"/>
          <w:szCs w:val="28"/>
        </w:rPr>
        <w:t>В каких случаях может быть расторгнут договор купли-продажи квартиры?</w:t>
      </w:r>
    </w:p>
    <w:p w:rsidR="00D73C76" w:rsidRDefault="00D73C76" w:rsidP="00D73C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Ответ: В соответствии с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 xml:space="preserve">. 1 и 2 ст. 450 Гражданского кодекса Российской Федерации договор купли-продажи </w:t>
      </w:r>
      <w:proofErr w:type="gramStart"/>
      <w:r>
        <w:rPr>
          <w:sz w:val="28"/>
          <w:szCs w:val="28"/>
        </w:rPr>
        <w:t>квартиры</w:t>
      </w:r>
      <w:proofErr w:type="gramEnd"/>
      <w:r>
        <w:rPr>
          <w:sz w:val="28"/>
          <w:szCs w:val="28"/>
        </w:rPr>
        <w:t xml:space="preserve"> может быть расторгнут: по соглашению сторон; по решению суда по требованию одной из сторон в случае существенного нарушения договора другой стороной либо в иных случаях, предусмотренных законом или договором. </w:t>
      </w:r>
    </w:p>
    <w:p w:rsidR="00D73C76" w:rsidRDefault="00D73C76" w:rsidP="00D73C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этом существенным признается такое нарушение договора, из-за которого другая сторона в значительной степени лишается того, на что была вправе рассчитывать при заключении договора.</w:t>
      </w:r>
    </w:p>
    <w:p w:rsidR="00D73C76" w:rsidRDefault="00D73C76" w:rsidP="00D73C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этого, на основании положений ст. 451 Гражданского кодекса Российской Федерации такой </w:t>
      </w:r>
      <w:proofErr w:type="gramStart"/>
      <w:r>
        <w:rPr>
          <w:sz w:val="28"/>
          <w:szCs w:val="28"/>
        </w:rPr>
        <w:t>договор</w:t>
      </w:r>
      <w:proofErr w:type="gramEnd"/>
      <w:r>
        <w:rPr>
          <w:sz w:val="28"/>
          <w:szCs w:val="28"/>
        </w:rPr>
        <w:t xml:space="preserve"> может быть расторгнут по соглашению сторон или по решению суда в случае существенного изменения обстоятельств, из которых стороны исходили при заключении договора, если иное не предусмотрено самим договором или не вытекает из его существа. Изменение обстоятель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>изнается существенным, когда они изменились настолько, что, если бы стороны могли это разумно предвидеть, они бы не заключили договор или заключили его на значительно отличающихся условиях.</w:t>
      </w:r>
    </w:p>
    <w:p w:rsidR="00D73C76" w:rsidRDefault="00D73C76" w:rsidP="00D73C76">
      <w:pPr>
        <w:jc w:val="both"/>
        <w:rPr>
          <w:sz w:val="28"/>
          <w:szCs w:val="28"/>
        </w:rPr>
      </w:pPr>
      <w:r>
        <w:rPr>
          <w:sz w:val="28"/>
          <w:szCs w:val="28"/>
        </w:rPr>
        <w:t>Расторжение договора во</w:t>
      </w:r>
      <w:bookmarkStart w:id="0" w:name="_GoBack"/>
      <w:bookmarkEnd w:id="0"/>
      <w:r>
        <w:rPr>
          <w:sz w:val="28"/>
          <w:szCs w:val="28"/>
        </w:rPr>
        <w:t>зможно до того момента, когда стороны надлежащим образом исполнили свои обязательства, а именно зарегистрировали переход права собственности и осуществили обязанность по передаче квартиры и денег. При этом следует учитывать, что регистрация перехода к покупателю права собственности на проданную квартиру не является препятствием для расторжения договора, что установлено п. 65 Постановления Пленума Верховного Суда РФ, Пленума ВАС РФ от 29.04.2010 г. № 10/22. Так, например, если покупатель недвижимости зарегистрировал переход права собственности, но существенно нарушил договор - не оплатил имущество, то продавец вправе потребовать расторжения договора.</w:t>
      </w:r>
    </w:p>
    <w:p w:rsidR="00BB46BE" w:rsidRPr="00D73C76" w:rsidRDefault="00BB46BE" w:rsidP="00D73C76"/>
    <w:sectPr w:rsidR="00BB46BE" w:rsidRPr="00D73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F08"/>
    <w:rsid w:val="000F4078"/>
    <w:rsid w:val="002764B1"/>
    <w:rsid w:val="008B3F4B"/>
    <w:rsid w:val="00B40F6D"/>
    <w:rsid w:val="00BA309F"/>
    <w:rsid w:val="00BB46BE"/>
    <w:rsid w:val="00D73C76"/>
    <w:rsid w:val="00E05BE7"/>
    <w:rsid w:val="00E4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F0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style23"/>
    <w:basedOn w:val="a0"/>
    <w:rsid w:val="00E40F08"/>
  </w:style>
  <w:style w:type="character" w:customStyle="1" w:styleId="fontstyle24">
    <w:name w:val="fontstyle24"/>
    <w:basedOn w:val="a0"/>
    <w:rsid w:val="00E40F08"/>
  </w:style>
  <w:style w:type="character" w:customStyle="1" w:styleId="fontstyle35">
    <w:name w:val="fontstyle35"/>
    <w:basedOn w:val="a0"/>
    <w:rsid w:val="000F4078"/>
  </w:style>
  <w:style w:type="character" w:styleId="a3">
    <w:name w:val="Hyperlink"/>
    <w:basedOn w:val="a0"/>
    <w:uiPriority w:val="99"/>
    <w:semiHidden/>
    <w:unhideWhenUsed/>
    <w:rsid w:val="00D73C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F0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style23"/>
    <w:basedOn w:val="a0"/>
    <w:rsid w:val="00E40F08"/>
  </w:style>
  <w:style w:type="character" w:customStyle="1" w:styleId="fontstyle24">
    <w:name w:val="fontstyle24"/>
    <w:basedOn w:val="a0"/>
    <w:rsid w:val="00E40F08"/>
  </w:style>
  <w:style w:type="character" w:customStyle="1" w:styleId="fontstyle35">
    <w:name w:val="fontstyle35"/>
    <w:basedOn w:val="a0"/>
    <w:rsid w:val="000F4078"/>
  </w:style>
  <w:style w:type="character" w:styleId="a3">
    <w:name w:val="Hyperlink"/>
    <w:basedOn w:val="a0"/>
    <w:uiPriority w:val="99"/>
    <w:semiHidden/>
    <w:unhideWhenUsed/>
    <w:rsid w:val="00D73C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2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108D8-52FF-4676-B18A-D0CEF0ECB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</dc:creator>
  <cp:lastModifiedBy>Galkin</cp:lastModifiedBy>
  <cp:revision>8</cp:revision>
  <dcterms:created xsi:type="dcterms:W3CDTF">2017-01-23T04:55:00Z</dcterms:created>
  <dcterms:modified xsi:type="dcterms:W3CDTF">2017-01-23T05:07:00Z</dcterms:modified>
</cp:coreProperties>
</file>