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E7" w:rsidRPr="0019333F" w:rsidRDefault="00E05BE7" w:rsidP="00E05BE7">
      <w:pPr>
        <w:ind w:firstLine="708"/>
        <w:jc w:val="both"/>
        <w:rPr>
          <w:b/>
          <w:sz w:val="28"/>
          <w:szCs w:val="28"/>
        </w:rPr>
      </w:pPr>
      <w:r w:rsidRPr="0019333F">
        <w:rPr>
          <w:b/>
          <w:sz w:val="28"/>
          <w:szCs w:val="28"/>
        </w:rPr>
        <w:t xml:space="preserve">Вопрос: </w:t>
      </w:r>
      <w:hyperlink r:id="rId5" w:history="1">
        <w:r w:rsidRPr="0019333F">
          <w:rPr>
            <w:b/>
            <w:sz w:val="28"/>
            <w:szCs w:val="28"/>
          </w:rPr>
          <w:t>Какой в настоящее время порядок возврата изъятых транспортных средств?</w:t>
        </w:r>
      </w:hyperlink>
    </w:p>
    <w:p w:rsidR="00E05BE7" w:rsidRPr="0019333F" w:rsidRDefault="00E05BE7" w:rsidP="00E05BE7">
      <w:pPr>
        <w:jc w:val="both"/>
        <w:rPr>
          <w:sz w:val="28"/>
          <w:szCs w:val="28"/>
        </w:rPr>
      </w:pPr>
      <w:r w:rsidRPr="0019333F">
        <w:rPr>
          <w:sz w:val="28"/>
          <w:szCs w:val="28"/>
        </w:rPr>
        <w:t>        Ответ: С 01.09.2016 вступил  в силу Федеральный закон от 23.06.2016 № 205-ФЗ «О внесении изменений в статью 27.13 Кодекса Российской Федерации  об административных правонарушениях».</w:t>
      </w:r>
    </w:p>
    <w:p w:rsidR="00E05BE7" w:rsidRPr="0019333F" w:rsidRDefault="00E05BE7" w:rsidP="00E05BE7">
      <w:pPr>
        <w:jc w:val="both"/>
        <w:rPr>
          <w:sz w:val="28"/>
          <w:szCs w:val="28"/>
        </w:rPr>
      </w:pPr>
      <w:r w:rsidRPr="0019333F">
        <w:rPr>
          <w:sz w:val="28"/>
          <w:szCs w:val="28"/>
        </w:rPr>
        <w:t>         Указанным законом изменена процедура возврата  транспортных средств, помещенных на специализированную стоянку и оплаты стоимости перемещения и хранения задержанных транспортных средств.</w:t>
      </w:r>
    </w:p>
    <w:p w:rsidR="00E05BE7" w:rsidRPr="0019333F" w:rsidRDefault="00E05BE7" w:rsidP="00E05BE7">
      <w:pPr>
        <w:jc w:val="both"/>
        <w:rPr>
          <w:sz w:val="28"/>
          <w:szCs w:val="28"/>
        </w:rPr>
      </w:pPr>
      <w:r w:rsidRPr="0019333F">
        <w:rPr>
          <w:sz w:val="28"/>
          <w:szCs w:val="28"/>
        </w:rPr>
        <w:t>         Возврат задержанных транспортных средств их владельцам, представителям владельцев или лицам, имеющим при себе документы, необходимыми для управления данными транспортными средствами, осуществляется незамедлительно после устранения причины их задержания.  Возврат транспортного средства осуществляется сотрудниками  органов ГИБДД, которые произвели его задержание, ранее процедура возврата осуществлялась за рамками  полномочий сотрудников органов ГИБДД.</w:t>
      </w:r>
    </w:p>
    <w:p w:rsidR="00E05BE7" w:rsidRPr="0019333F" w:rsidRDefault="00E05BE7" w:rsidP="00E05BE7">
      <w:pPr>
        <w:jc w:val="both"/>
        <w:rPr>
          <w:sz w:val="28"/>
          <w:szCs w:val="28"/>
        </w:rPr>
      </w:pPr>
      <w:r w:rsidRPr="0019333F">
        <w:rPr>
          <w:sz w:val="28"/>
          <w:szCs w:val="28"/>
        </w:rPr>
        <w:t>         Расширены требования к протоколу о задержании  транспортного средства. Копия протокола о задержании транспортного средства, составленного в отсутствие водителя,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 с решением должностного лица о возврате задержанного  транспортного средства.</w:t>
      </w:r>
    </w:p>
    <w:p w:rsidR="00E05BE7" w:rsidRPr="0019333F" w:rsidRDefault="00E05BE7" w:rsidP="00E05BE7">
      <w:pPr>
        <w:jc w:val="both"/>
        <w:rPr>
          <w:sz w:val="28"/>
          <w:szCs w:val="28"/>
        </w:rPr>
      </w:pPr>
      <w:r w:rsidRPr="0019333F">
        <w:rPr>
          <w:sz w:val="28"/>
          <w:szCs w:val="28"/>
        </w:rPr>
        <w:t>         При этом обязанность  по оплате перемещения и  хранения задержанных транспортных средств возлагается в постановлении о назначении административного наказания на лицо, привлеченное к административной ответственности за совершение правонарушения, повлекшее применение  задержание транспортного средства.</w:t>
      </w:r>
    </w:p>
    <w:p w:rsidR="00E05BE7" w:rsidRPr="0019333F" w:rsidRDefault="00E05BE7" w:rsidP="00E05BE7">
      <w:pPr>
        <w:jc w:val="both"/>
        <w:rPr>
          <w:sz w:val="28"/>
          <w:szCs w:val="28"/>
        </w:rPr>
      </w:pPr>
      <w:r w:rsidRPr="0019333F">
        <w:rPr>
          <w:sz w:val="28"/>
          <w:szCs w:val="28"/>
        </w:rPr>
        <w:t>         Указанное постановление и требование об оплате  может быть обжаловано в течение  10 дней со дня вручения  или получения копии постановления. Срок для добровольной оплаты составляет 60 дней.</w:t>
      </w:r>
    </w:p>
    <w:p w:rsidR="00BB46BE" w:rsidRPr="00E05BE7" w:rsidRDefault="00BB46BE" w:rsidP="00E05BE7">
      <w:bookmarkStart w:id="0" w:name="_GoBack"/>
      <w:bookmarkEnd w:id="0"/>
    </w:p>
    <w:sectPr w:rsidR="00BB46BE" w:rsidRPr="00E05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08"/>
    <w:rsid w:val="000F4078"/>
    <w:rsid w:val="002764B1"/>
    <w:rsid w:val="008B3F4B"/>
    <w:rsid w:val="00B40F6D"/>
    <w:rsid w:val="00BA309F"/>
    <w:rsid w:val="00BB46BE"/>
    <w:rsid w:val="00E05BE7"/>
    <w:rsid w:val="00E4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0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style23"/>
    <w:basedOn w:val="a0"/>
    <w:rsid w:val="00E40F08"/>
  </w:style>
  <w:style w:type="character" w:customStyle="1" w:styleId="fontstyle24">
    <w:name w:val="fontstyle24"/>
    <w:basedOn w:val="a0"/>
    <w:rsid w:val="00E40F08"/>
  </w:style>
  <w:style w:type="character" w:customStyle="1" w:styleId="fontstyle35">
    <w:name w:val="fontstyle35"/>
    <w:basedOn w:val="a0"/>
    <w:rsid w:val="000F4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08"/>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style23"/>
    <w:basedOn w:val="a0"/>
    <w:rsid w:val="00E40F08"/>
  </w:style>
  <w:style w:type="character" w:customStyle="1" w:styleId="fontstyle24">
    <w:name w:val="fontstyle24"/>
    <w:basedOn w:val="a0"/>
    <w:rsid w:val="00E40F08"/>
  </w:style>
  <w:style w:type="character" w:customStyle="1" w:styleId="fontstyle35">
    <w:name w:val="fontstyle35"/>
    <w:basedOn w:val="a0"/>
    <w:rsid w:val="000F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rprok.ru/node/488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7</cp:revision>
  <dcterms:created xsi:type="dcterms:W3CDTF">2017-01-23T04:55:00Z</dcterms:created>
  <dcterms:modified xsi:type="dcterms:W3CDTF">2017-01-23T05:05:00Z</dcterms:modified>
</cp:coreProperties>
</file>