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88" w:rsidRDefault="003B5A88" w:rsidP="003B5A8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Когда работодатель не вправе потребовать от сотрудника пройти предварительный медосмотр?</w:t>
      </w:r>
    </w:p>
    <w:p w:rsidR="003B5A88" w:rsidRDefault="003B5A88" w:rsidP="003B5A8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Обязательному предварительному и периодическим медосмотрам подлежат лица, не достигшие возраста 18 лет, а также иные лица в случаях, предусмотренных Трудовым кодексом и иными федеральными законами (ст. 69 ТК РФ).</w:t>
      </w:r>
    </w:p>
    <w:p w:rsidR="003B5A88" w:rsidRDefault="003B5A88" w:rsidP="003B5A8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При этом обязанность по прохождению предварительного и периодического медицинского осмотра возложена также и на ряд других категорий работников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 ,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в частности:</w:t>
      </w:r>
      <w:r>
        <w:rPr>
          <w:rFonts w:ascii="Tahoma" w:hAnsi="Tahoma" w:cs="Tahoma"/>
          <w:color w:val="000000"/>
          <w:sz w:val="21"/>
          <w:szCs w:val="21"/>
        </w:rPr>
        <w:br/>
        <w:t>• занятых на работах с вредными и (или) опасными условиями труда (ч. 1 ст. 213 ТК РФ);</w:t>
      </w:r>
      <w:r>
        <w:rPr>
          <w:rFonts w:ascii="Tahoma" w:hAnsi="Tahoma" w:cs="Tahoma"/>
          <w:color w:val="000000"/>
          <w:sz w:val="21"/>
          <w:szCs w:val="21"/>
        </w:rPr>
        <w:br/>
        <w:t>• принимаемых на работу, непосредственно связанную с движением транспортных средств (ч. 1 ст. 213, ст. 328 ТК РФ);</w:t>
      </w:r>
      <w:r>
        <w:rPr>
          <w:rFonts w:ascii="Tahoma" w:hAnsi="Tahoma" w:cs="Tahoma"/>
          <w:color w:val="000000"/>
          <w:sz w:val="21"/>
          <w:szCs w:val="21"/>
        </w:rPr>
        <w:br/>
        <w:t>• занятых на подземных работах (ч. 1 ст. 213, ст. 330.3 ТК РФ);</w:t>
      </w:r>
      <w:r>
        <w:rPr>
          <w:rFonts w:ascii="Tahoma" w:hAnsi="Tahoma" w:cs="Tahoma"/>
          <w:color w:val="000000"/>
          <w:sz w:val="21"/>
          <w:szCs w:val="21"/>
        </w:rPr>
        <w:br/>
        <w:t>• спортсменах (ст. 348.3 ТК РФ);</w:t>
      </w:r>
      <w:r>
        <w:rPr>
          <w:rFonts w:ascii="Tahoma" w:hAnsi="Tahoma" w:cs="Tahoma"/>
          <w:color w:val="000000"/>
          <w:sz w:val="21"/>
          <w:szCs w:val="21"/>
        </w:rPr>
        <w:br/>
        <w:t>• привлекаемых на работу в районы Крайнего Севера и приравненные к ним местности из других местностей (ст. 324 ТК РФ);</w:t>
      </w:r>
      <w:r>
        <w:rPr>
          <w:rFonts w:ascii="Tahoma" w:hAnsi="Tahoma" w:cs="Tahoma"/>
          <w:color w:val="000000"/>
          <w:sz w:val="21"/>
          <w:szCs w:val="21"/>
        </w:rPr>
        <w:br/>
        <w:t>•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 (ч. 2 ст. 213 ТК РФ).</w:t>
      </w:r>
    </w:p>
    <w:p w:rsidR="003B5A88" w:rsidRDefault="003B5A88" w:rsidP="003B5A8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Обязанность работодателя организовать проведение предварительных и периодических медицинских осмотров для конкретных категорий работников может следовать и из иных федеральных законов.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К примеру, для педагогических работников (п. 9 ч. 1 ст. 48 Федерального закона от 29 декабря 2012 г. № 273-ФЗ), персонала объектов по хранению и уничтожению химического оружия (ст. 14 Федерального закона от 2 мая1997 г. № 76-ФЗ), лиц, принимаемых на работу, непосредственно связанную с движением поездов и маневровой работой (п. 3 ст. 25 Федерального закона от 10 января 2003 г. №17-ФЗ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).</w:t>
      </w:r>
    </w:p>
    <w:p w:rsidR="003B5A88" w:rsidRDefault="003B5A88" w:rsidP="003B5A8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Также перечень вредных и опасных производственных факторов и работ, при выполнении которых проводятся обязательные предварительные и периодические медицинские осмотры, утвержден приказом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Минздравсоцразвития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России от 12 апреля 2011 г. № 302н.</w:t>
      </w:r>
    </w:p>
    <w:p w:rsidR="003B5A88" w:rsidRDefault="003B5A88" w:rsidP="003B5A8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то же время стоит отметить, что установленный министерством перечень определяет далеко не исчерпывающий список категорий работников, которые подлежат обязательному медицинскому осмотру (ч. 4 ст. 213 ТК РФ). В него могут входить также работники из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осмотрам, а также Перечня должностей работников объектов использования атомной энергии, на которые распространяются медицинские противопоказания.</w:t>
      </w:r>
    </w:p>
    <w:p w:rsidR="003B5A88" w:rsidRDefault="003B5A88" w:rsidP="003B5A8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свою очередь для лиц, для которых такой осмотр не является обязательным в соответствии с отечественным законодательством, работодатель не вправе требовать прохождения предварительного медицинского осмотра (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например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такая позиция отражена в определении Приморского краевого суда от 6 октября 2015 г. № 33-9050/2015).</w:t>
      </w:r>
    </w:p>
    <w:p w:rsidR="009F6AE5" w:rsidRDefault="009F6AE5">
      <w:bookmarkStart w:id="0" w:name="_GoBack"/>
      <w:bookmarkEnd w:id="0"/>
    </w:p>
    <w:sectPr w:rsidR="009F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E7"/>
    <w:rsid w:val="003B5A88"/>
    <w:rsid w:val="009F6AE5"/>
    <w:rsid w:val="00D33AE7"/>
    <w:rsid w:val="00D7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D33A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D33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2017-09-20T09:06:00Z</dcterms:created>
  <dcterms:modified xsi:type="dcterms:W3CDTF">2017-09-20T09:06:00Z</dcterms:modified>
</cp:coreProperties>
</file>