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62" w:rsidRDefault="00E31C62" w:rsidP="00E31C6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Какой порядок восстановления трудовой книжки?</w:t>
      </w:r>
    </w:p>
    <w:p w:rsidR="00E31C62" w:rsidRDefault="00E31C62" w:rsidP="00E31C6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Согласно части 1 статьи 66 Трудового кодекса Российской Федерации (ТК РФ) трудовая книжка установленного образца является основным документом о трудовой деятельности и трудовом стаже работника.</w:t>
      </w:r>
      <w:r>
        <w:rPr>
          <w:rFonts w:ascii="Tahoma" w:hAnsi="Tahoma" w:cs="Tahoma"/>
          <w:color w:val="000000"/>
          <w:sz w:val="21"/>
          <w:szCs w:val="21"/>
        </w:rPr>
        <w:br/>
        <w:t>Порядок восстановления трудовой книжки зависит от того, кем из субъектов трудовых правоотношений она утеряна - работником или работодателем.</w:t>
      </w:r>
    </w:p>
    <w:p w:rsidR="00E31C62" w:rsidRDefault="00E31C62" w:rsidP="00E31C6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Трудовая книжка утеряна работодателем.</w:t>
      </w:r>
    </w:p>
    <w:p w:rsidR="00E31C62" w:rsidRDefault="00E31C62" w:rsidP="00E31C6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Находящаяся у работодателя трудовая книжка может быть утеряна при возникновении чрезвычайных ситуаций или в результате беспечности должностных лиц работодателя, а порой и злого умысла с его стороны.</w:t>
      </w:r>
    </w:p>
    <w:p w:rsidR="00E31C62" w:rsidRDefault="00E31C62" w:rsidP="00E31C6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Пока работник оформлен в организации по трудовому договору, ответственность за хранение трудовых книжек несет руководитель организации, что прямо предусмотрено пунктом 45 «Правил ведения и хранения трудовых книжек, изготовления бланков трудовой книжки и обеспечения ими работодателей» (далее - Правила), утв. постановлением Правительства Российской Федерации от 16.04.2003 № 225 «О трудовых книжках».</w:t>
      </w:r>
    </w:p>
    <w:p w:rsidR="00E31C62" w:rsidRDefault="00E31C62" w:rsidP="00E31C6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Как при массовой утрате работодателем трудовых книжек работников, так и при единичном случае работнику выдается дубликат трудовой книжки (п. 34 Правил).</w:t>
      </w:r>
    </w:p>
    <w:p w:rsidR="00E31C62" w:rsidRDefault="00E31C62" w:rsidP="00E31C6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Если трудовые книжки утеряны в чрезвычайной ситуации, стаж работы работников определяется комиссией по установлению стажа, создаваемой органами исполнительной власти субъектов Российской Федерации.</w:t>
      </w:r>
    </w:p>
    <w:p w:rsidR="00E31C62" w:rsidRDefault="00E31C62" w:rsidP="00E31C6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Если работодатель утерял только одну трудовую книжку, то работник должен написать заявление о выдаче дубликата трудовой книжки. Работодатель выдаст работнику дубликат трудовой книжки не позднее чем через 15 дней после подачи заявления.</w:t>
      </w:r>
    </w:p>
    <w:p w:rsidR="00E31C62" w:rsidRDefault="00E31C62" w:rsidP="00E31C6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Для восстановления трудовой книжки работник должен представить документы, подтверждающие периоды работы в предыдущих организациях. Если у работника таких документов не окажется, организация обязана оказать ему помощь в их получении, например, отправив запросы прежним работодателям (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абз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. 7 п. 7.2 Инструкции, утв. Постановлением Минтруда России от 10.10.2003 № 69).</w:t>
      </w:r>
    </w:p>
    <w:p w:rsidR="00E31C62" w:rsidRDefault="00E31C62" w:rsidP="00E31C6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Если подтверждающие документы не сохранились, стаж работы, в том числе установленный на основании свидетельских показаний, может быть подтвержден в судебном порядке.</w:t>
      </w:r>
    </w:p>
    <w:p w:rsidR="00E31C62" w:rsidRDefault="00E31C62" w:rsidP="00E31C6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Если работника уволили, а трудовую книжку не выдали, то он вправе обратиться в суд для взыскания среднего заработка за каждый день задержки выдачи трудовой книжки (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абз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. 4 ч. 1 ст. 234 ТК РФ).</w:t>
      </w:r>
    </w:p>
    <w:p w:rsidR="00E31C62" w:rsidRDefault="00E31C62" w:rsidP="00E31C6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Также в судебном порядке работник может претендовать на возмещение морального ущерба и покрытие судебных расходов, которые возникли в процессе восстановления трудовой книжки (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абз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. 14 ч. 1 ст. 21 и ст. 237 ТК РФ; п. п. 2, 4 Постановления Пленума Верховного Суда Российской Федерации от 21.01.2016 № 1).</w:t>
      </w:r>
    </w:p>
    <w:p w:rsidR="00E31C62" w:rsidRDefault="00E31C62" w:rsidP="00E31C6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Работодатель, по вине которого была утеряна трудовая книжка, может быть привлечен к административной ответственности (ч. 1 ст. 5.27 КоАП РФ).</w:t>
      </w:r>
    </w:p>
    <w:p w:rsidR="00E31C62" w:rsidRDefault="00E31C62" w:rsidP="00E31C6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Трудовая книжка утеряна работником.</w:t>
      </w:r>
      <w:r>
        <w:rPr>
          <w:rFonts w:ascii="Tahoma" w:hAnsi="Tahoma" w:cs="Tahoma"/>
          <w:color w:val="000000"/>
          <w:sz w:val="21"/>
          <w:szCs w:val="21"/>
        </w:rPr>
        <w:br/>
        <w:t>Если трудовая книжка утеряна по вине самого работника, можно выбрать один из следующих вариантов действий:</w:t>
      </w:r>
      <w:r>
        <w:rPr>
          <w:rFonts w:ascii="Tahoma" w:hAnsi="Tahoma" w:cs="Tahoma"/>
          <w:color w:val="000000"/>
          <w:sz w:val="21"/>
          <w:szCs w:val="21"/>
        </w:rPr>
        <w:br/>
        <w:t>- обратиться к работодателю по последнему месту работы с письменным заявлением об оформлении дубликата трудовой книжки в связи с ее утерей;</w:t>
      </w:r>
      <w:r>
        <w:rPr>
          <w:rFonts w:ascii="Tahoma" w:hAnsi="Tahoma" w:cs="Tahoma"/>
          <w:color w:val="000000"/>
          <w:sz w:val="21"/>
          <w:szCs w:val="21"/>
        </w:rPr>
        <w:br/>
        <w:t>- восстанавливать трудовую книжку самостоятельно.</w:t>
      </w:r>
      <w:r>
        <w:rPr>
          <w:rFonts w:ascii="Tahoma" w:hAnsi="Tahoma" w:cs="Tahoma"/>
          <w:color w:val="000000"/>
          <w:sz w:val="21"/>
          <w:szCs w:val="21"/>
        </w:rPr>
        <w:br/>
        <w:t>Заявление бывшему работодателю необходимо подать лично или направить заказным письмом с уведомлением о получении. По этому заявлению работодатель должен оформить дубликат трудовой книжки в течение 15 дней (п. 31 Правил).</w:t>
      </w:r>
      <w:r>
        <w:rPr>
          <w:rFonts w:ascii="Tahoma" w:hAnsi="Tahoma" w:cs="Tahoma"/>
          <w:color w:val="000000"/>
          <w:sz w:val="21"/>
          <w:szCs w:val="21"/>
        </w:rPr>
        <w:br/>
        <w:t>Если бывшее предприятие-работодатель ликвидировано, можно оформить дубликат у нового работодателя, однако следует иметь в виду, что он не обязан это делать. Для оформления дубликата трудовой книжки у нового работодателя можно обратиться:</w:t>
      </w:r>
      <w:r>
        <w:rPr>
          <w:rFonts w:ascii="Tahoma" w:hAnsi="Tahoma" w:cs="Tahoma"/>
          <w:color w:val="000000"/>
          <w:sz w:val="21"/>
          <w:szCs w:val="21"/>
        </w:rPr>
        <w:br/>
        <w:t xml:space="preserve">- в Государственный архив тех городов, где зарегистрированы предыдущие работодатели. </w:t>
      </w:r>
      <w:r>
        <w:rPr>
          <w:rFonts w:ascii="Tahoma" w:hAnsi="Tahoma" w:cs="Tahoma"/>
          <w:color w:val="000000"/>
          <w:sz w:val="21"/>
          <w:szCs w:val="21"/>
        </w:rPr>
        <w:lastRenderedPageBreak/>
        <w:t>Если организации были официально ликвидированы, то архив выда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ст спр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авки о том, когда и сколько работал заявитель в данных организациях;</w:t>
      </w:r>
      <w:r>
        <w:rPr>
          <w:rFonts w:ascii="Tahoma" w:hAnsi="Tahoma" w:cs="Tahoma"/>
          <w:color w:val="000000"/>
          <w:sz w:val="21"/>
          <w:szCs w:val="21"/>
        </w:rPr>
        <w:br/>
        <w:t>- в Пенсионный фонд с запросом о своем стаже. Каждый работодатель обязан регистрировать трудовые договоры в Пенсионном фонде России, поэтому фонд может предоставить необходимую информацию о стаже работника. Эти сведения предоставляются бесплатно в течение 10 дней после обращения заявителя;</w:t>
      </w:r>
      <w:r>
        <w:rPr>
          <w:rFonts w:ascii="Tahoma" w:hAnsi="Tahoma" w:cs="Tahoma"/>
          <w:color w:val="000000"/>
          <w:sz w:val="21"/>
          <w:szCs w:val="21"/>
        </w:rPr>
        <w:br/>
        <w:t>- в суд. На основании искового заявления суд сможет направить запросы в соответствующие госорганы и структуры и получить необходимую информацию.</w:t>
      </w:r>
    </w:p>
    <w:p w:rsidR="009F6AE5" w:rsidRDefault="009F6AE5">
      <w:bookmarkStart w:id="0" w:name="_GoBack"/>
      <w:bookmarkEnd w:id="0"/>
    </w:p>
    <w:sectPr w:rsidR="009F6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AE7"/>
    <w:rsid w:val="002729FA"/>
    <w:rsid w:val="003B5A88"/>
    <w:rsid w:val="009F6AE5"/>
    <w:rsid w:val="00AA6DBE"/>
    <w:rsid w:val="00D33AE7"/>
    <w:rsid w:val="00D77F49"/>
    <w:rsid w:val="00E3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D33A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D33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Galkin</dc:creator>
  <cp:lastModifiedBy>Galkin</cp:lastModifiedBy>
  <cp:revision>2</cp:revision>
  <dcterms:created xsi:type="dcterms:W3CDTF">2017-09-20T09:07:00Z</dcterms:created>
  <dcterms:modified xsi:type="dcterms:W3CDTF">2017-09-20T09:07:00Z</dcterms:modified>
</cp:coreProperties>
</file>